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A29" w:rsidRPr="00CA6353" w:rsidRDefault="00BB1A29" w:rsidP="00BB1A29">
      <w:pPr>
        <w:widowControl w:val="0"/>
        <w:suppressAutoHyphens/>
        <w:jc w:val="center"/>
        <w:rPr>
          <w:rFonts w:ascii="Arial Narrow" w:hAnsi="Arial Narrow" w:cs="Arial"/>
          <w:b/>
          <w:color w:val="000000"/>
          <w:sz w:val="22"/>
          <w:szCs w:val="22"/>
          <w:lang w:eastAsia="ar-SA"/>
        </w:rPr>
      </w:pPr>
      <w:bookmarkStart w:id="0" w:name="_GoBack"/>
      <w:bookmarkEnd w:id="0"/>
      <w:r w:rsidRPr="00CA6353">
        <w:rPr>
          <w:rFonts w:ascii="Arial Narrow" w:hAnsi="Arial Narrow" w:cs="Arial"/>
          <w:b/>
          <w:color w:val="000000"/>
          <w:sz w:val="22"/>
          <w:szCs w:val="22"/>
          <w:lang w:eastAsia="ar-SA"/>
        </w:rPr>
        <w:t>ANEXO 17 “MODELO DE CONTRATO”</w:t>
      </w:r>
    </w:p>
    <w:p w:rsidR="00BB1A29" w:rsidRPr="00CA6353" w:rsidRDefault="00BB1A29" w:rsidP="00BB1A29">
      <w:pPr>
        <w:widowControl w:val="0"/>
        <w:suppressAutoHyphens/>
        <w:jc w:val="center"/>
        <w:rPr>
          <w:rFonts w:ascii="Arial Narrow" w:hAnsi="Arial Narrow" w:cs="Arial"/>
          <w:b/>
          <w:color w:val="000000"/>
          <w:sz w:val="22"/>
          <w:szCs w:val="22"/>
          <w:lang w:eastAsia="ar-SA"/>
        </w:rPr>
      </w:pPr>
    </w:p>
    <w:p w:rsidR="00BB1A29" w:rsidRPr="00CA6353" w:rsidRDefault="00BB1A29" w:rsidP="00BB1A29">
      <w:pPr>
        <w:widowControl w:val="0"/>
        <w:suppressAutoHyphens/>
        <w:jc w:val="center"/>
        <w:rPr>
          <w:rFonts w:ascii="Arial Narrow" w:hAnsi="Arial Narrow" w:cs="Arial"/>
          <w:b/>
          <w:color w:val="000000"/>
          <w:sz w:val="22"/>
          <w:szCs w:val="22"/>
          <w:lang w:eastAsia="ar-SA"/>
        </w:rPr>
      </w:pPr>
    </w:p>
    <w:p w:rsidR="00BB1A29" w:rsidRPr="00CA6353" w:rsidRDefault="00BB1A29" w:rsidP="00BB1A29">
      <w:pPr>
        <w:widowControl w:val="0"/>
        <w:suppressAutoHyphens/>
        <w:jc w:val="center"/>
        <w:rPr>
          <w:rFonts w:ascii="Arial Narrow" w:hAnsi="Arial Narrow" w:cs="Arial"/>
          <w:b/>
          <w:color w:val="000000"/>
          <w:sz w:val="22"/>
          <w:szCs w:val="22"/>
          <w:lang w:eastAsia="ar-SA"/>
        </w:rPr>
      </w:pPr>
      <w:r>
        <w:rPr>
          <w:rFonts w:ascii="Arial Narrow" w:hAnsi="Arial Narrow" w:cs="Arial"/>
          <w:b/>
          <w:noProof/>
          <w:color w:val="000000"/>
          <w:sz w:val="22"/>
          <w:szCs w:val="22"/>
          <w:lang w:val="es-MX" w:eastAsia="es-MX"/>
        </w:rPr>
        <w:drawing>
          <wp:inline distT="0" distB="0" distL="0" distR="0">
            <wp:extent cx="3175000" cy="6715125"/>
            <wp:effectExtent l="1905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175000" cy="6715125"/>
                    </a:xfrm>
                    <a:prstGeom prst="rect">
                      <a:avLst/>
                    </a:prstGeom>
                    <a:noFill/>
                    <a:ln w="9525">
                      <a:noFill/>
                      <a:miter lim="800000"/>
                      <a:headEnd/>
                      <a:tailEnd/>
                    </a:ln>
                  </pic:spPr>
                </pic:pic>
              </a:graphicData>
            </a:graphic>
          </wp:inline>
        </w:drawing>
      </w:r>
    </w:p>
    <w:p w:rsidR="00BB1A29" w:rsidRPr="00CA6353" w:rsidRDefault="00BB1A29" w:rsidP="00BB1A29">
      <w:pPr>
        <w:widowControl w:val="0"/>
        <w:suppressAutoHyphens/>
        <w:jc w:val="center"/>
        <w:rPr>
          <w:rFonts w:ascii="Arial Narrow" w:hAnsi="Arial Narrow" w:cs="Arial"/>
          <w:b/>
          <w:color w:val="000000"/>
          <w:sz w:val="22"/>
          <w:szCs w:val="22"/>
          <w:lang w:eastAsia="ar-SA"/>
        </w:rPr>
      </w:pPr>
    </w:p>
    <w:p w:rsidR="00BB1A29" w:rsidRPr="00CA6353" w:rsidRDefault="00BB1A29" w:rsidP="00BB1A29">
      <w:pPr>
        <w:pStyle w:val="Textosinformato"/>
        <w:jc w:val="center"/>
        <w:rPr>
          <w:rFonts w:ascii="Arial Narrow" w:hAnsi="Arial Narrow" w:cs="Arial"/>
          <w:b/>
          <w:color w:val="000000"/>
          <w:sz w:val="22"/>
          <w:szCs w:val="22"/>
        </w:rPr>
        <w:sectPr w:rsidR="00BB1A29" w:rsidRPr="00CA6353" w:rsidSect="0051560C">
          <w:pgSz w:w="12242" w:h="15842" w:code="1"/>
          <w:pgMar w:top="1134" w:right="1701" w:bottom="-1701" w:left="1701" w:header="539" w:footer="1009" w:gutter="0"/>
          <w:cols w:space="720"/>
          <w:docGrid w:linePitch="360"/>
        </w:sectPr>
      </w:pPr>
    </w:p>
    <w:p w:rsidR="00BB1A29" w:rsidRPr="00CA6353" w:rsidRDefault="00BB1A29" w:rsidP="00BB1A29">
      <w:pPr>
        <w:pStyle w:val="Textosinformato"/>
        <w:jc w:val="center"/>
        <w:rPr>
          <w:rFonts w:ascii="Arial Narrow" w:hAnsi="Arial Narrow" w:cs="Arial"/>
          <w:b/>
          <w:color w:val="000000"/>
          <w:sz w:val="22"/>
          <w:szCs w:val="22"/>
        </w:rPr>
      </w:pPr>
      <w:r w:rsidRPr="00CA6353">
        <w:rPr>
          <w:rFonts w:ascii="Arial Narrow" w:hAnsi="Arial Narrow" w:cs="Arial"/>
          <w:b/>
          <w:color w:val="000000"/>
          <w:sz w:val="22"/>
          <w:szCs w:val="22"/>
        </w:rPr>
        <w:lastRenderedPageBreak/>
        <w:t xml:space="preserve">MODELO DE CONTRATO  </w:t>
      </w:r>
    </w:p>
    <w:p w:rsidR="00BB1A29" w:rsidRPr="00CA6353" w:rsidRDefault="00BB1A29" w:rsidP="00BB1A29">
      <w:pPr>
        <w:pStyle w:val="Textosinformato"/>
        <w:jc w:val="center"/>
        <w:rPr>
          <w:rFonts w:ascii="Arial Narrow" w:hAnsi="Arial Narrow" w:cs="Arial"/>
          <w:b/>
          <w:color w:val="000000"/>
          <w:sz w:val="22"/>
          <w:szCs w:val="22"/>
        </w:rPr>
      </w:pPr>
    </w:p>
    <w:p w:rsidR="00BB1A29" w:rsidRPr="00CA6353" w:rsidRDefault="00BB1A29" w:rsidP="00BB1A29">
      <w:pPr>
        <w:pStyle w:val="Textosinformato"/>
        <w:jc w:val="center"/>
        <w:rPr>
          <w:rFonts w:ascii="Arial Narrow" w:hAnsi="Arial Narrow" w:cs="Arial"/>
          <w:b/>
          <w:color w:val="000000"/>
          <w:sz w:val="22"/>
          <w:szCs w:val="22"/>
          <w:lang w:val="pt-BR"/>
        </w:rPr>
      </w:pPr>
      <w:r w:rsidRPr="00CA6353">
        <w:rPr>
          <w:rFonts w:ascii="Arial Narrow" w:hAnsi="Arial Narrow" w:cs="Arial"/>
          <w:b/>
          <w:color w:val="000000"/>
          <w:sz w:val="22"/>
          <w:szCs w:val="22"/>
          <w:lang w:val="pt-BR"/>
        </w:rPr>
        <w:t>D E C L A R A C I O N E S</w:t>
      </w:r>
    </w:p>
    <w:p w:rsidR="00BB1A29" w:rsidRPr="00CA6353" w:rsidRDefault="00BB1A29" w:rsidP="00BB1A29">
      <w:pPr>
        <w:pStyle w:val="Textosinformato"/>
        <w:jc w:val="center"/>
        <w:rPr>
          <w:rFonts w:ascii="Arial Narrow" w:hAnsi="Arial Narrow" w:cs="Arial"/>
          <w:color w:val="000000"/>
          <w:sz w:val="22"/>
          <w:szCs w:val="22"/>
        </w:rPr>
      </w:pPr>
      <w:r w:rsidRPr="00CA6353">
        <w:rPr>
          <w:rFonts w:ascii="Arial Narrow" w:hAnsi="Arial Narrow" w:cs="Arial"/>
          <w:color w:val="000000"/>
          <w:sz w:val="22"/>
          <w:szCs w:val="22"/>
        </w:rPr>
        <w:t xml:space="preserve">         </w:t>
      </w:r>
    </w:p>
    <w:p w:rsidR="00BB1A29" w:rsidRPr="00CA6353" w:rsidRDefault="00BB1A29" w:rsidP="00BB1A29">
      <w:pPr>
        <w:pStyle w:val="Textosinformato"/>
        <w:jc w:val="both"/>
        <w:rPr>
          <w:rFonts w:ascii="Arial Narrow" w:hAnsi="Arial Narrow" w:cs="Arial"/>
          <w:color w:val="000000"/>
          <w:sz w:val="22"/>
          <w:szCs w:val="22"/>
        </w:rPr>
      </w:pPr>
    </w:p>
    <w:p w:rsidR="00BB1A29" w:rsidRPr="00CA6353" w:rsidRDefault="00BB1A29" w:rsidP="00BB1A29">
      <w:pPr>
        <w:pStyle w:val="Textosinformato"/>
        <w:jc w:val="both"/>
        <w:rPr>
          <w:rFonts w:ascii="Arial Narrow" w:hAnsi="Arial Narrow" w:cs="Arial"/>
          <w:i/>
          <w:color w:val="000000"/>
          <w:sz w:val="22"/>
          <w:szCs w:val="22"/>
        </w:rPr>
      </w:pPr>
      <w:r w:rsidRPr="00CA6353">
        <w:rPr>
          <w:rFonts w:ascii="Arial Narrow" w:hAnsi="Arial Narrow" w:cs="Arial"/>
          <w:i/>
          <w:color w:val="000000"/>
          <w:sz w:val="22"/>
          <w:szCs w:val="22"/>
        </w:rPr>
        <w:t>I.- DECLARA “EL INP” QUE:</w:t>
      </w:r>
    </w:p>
    <w:p w:rsidR="00BB1A29" w:rsidRPr="00CA6353" w:rsidRDefault="00BB1A29" w:rsidP="00BB1A29">
      <w:pPr>
        <w:pStyle w:val="Textosinformato"/>
        <w:jc w:val="both"/>
        <w:rPr>
          <w:rFonts w:ascii="Arial Narrow" w:hAnsi="Arial Narrow" w:cs="Arial"/>
          <w:i/>
          <w:color w:val="000000"/>
          <w:sz w:val="22"/>
          <w:szCs w:val="22"/>
        </w:rPr>
      </w:pPr>
    </w:p>
    <w:p w:rsidR="00BB1A29" w:rsidRPr="00CA6353" w:rsidRDefault="00BB1A29" w:rsidP="00BB1A29">
      <w:pPr>
        <w:pStyle w:val="Textosinformato"/>
        <w:jc w:val="both"/>
        <w:rPr>
          <w:rFonts w:ascii="Arial Narrow" w:hAnsi="Arial Narrow" w:cs="Arial"/>
          <w:i/>
          <w:color w:val="000000"/>
          <w:sz w:val="22"/>
          <w:szCs w:val="22"/>
        </w:rPr>
      </w:pPr>
      <w:r w:rsidRPr="00CA6353">
        <w:rPr>
          <w:rFonts w:ascii="Arial Narrow" w:hAnsi="Arial Narrow" w:cs="Arial"/>
          <w:i/>
          <w:color w:val="000000"/>
          <w:sz w:val="22"/>
          <w:szCs w:val="22"/>
        </w:rPr>
        <w:t xml:space="preserve">El Instituto Nacional de Pediatría(INP), es un organismo público descentralizado, con personalidad jurídica y patrimonio propios, que rige su organización y funcionamiento según lo dispuesto por la Ley de los </w:t>
      </w:r>
      <w:proofErr w:type="spellStart"/>
      <w:r w:rsidRPr="00CA6353">
        <w:rPr>
          <w:rFonts w:ascii="Arial Narrow" w:hAnsi="Arial Narrow" w:cs="Arial"/>
          <w:i/>
          <w:color w:val="000000"/>
          <w:sz w:val="22"/>
          <w:szCs w:val="22"/>
        </w:rPr>
        <w:t>INPs</w:t>
      </w:r>
      <w:proofErr w:type="spellEnd"/>
      <w:r w:rsidRPr="00CA6353">
        <w:rPr>
          <w:rFonts w:ascii="Arial Narrow" w:hAnsi="Arial Narrow" w:cs="Arial"/>
          <w:i/>
          <w:color w:val="000000"/>
          <w:sz w:val="22"/>
          <w:szCs w:val="22"/>
        </w:rPr>
        <w:t xml:space="preserve"> Nacionales de Salud, publicada en el  D.O.F. el 26 de mayo del 2000; y que para el ejercicio de sus funciones, en los términos de lo establecido puede realizar toda clase de actos jurídicos y celebrar los contratos que requiera para la prestación de los servicios a su cargo, la representación recae en el Director General, quien delega sus funciones para la celebración del presente, el Representante Legal y  Titular de la Dirección de Administración, cuyo nombre aparece en el anverso y reverso de este instrumento, señalando como su domicilio el número 3700 “C” de la Avenida de los Insurgentes Sur, Colonia Insurgentes Cuicuilco, en la Ciudad de México, C.P. 04530.</w:t>
      </w:r>
    </w:p>
    <w:p w:rsidR="00BB1A29" w:rsidRPr="00CA6353" w:rsidRDefault="00BB1A29" w:rsidP="00BB1A29">
      <w:pPr>
        <w:pStyle w:val="Textosinformato"/>
        <w:jc w:val="both"/>
        <w:rPr>
          <w:rFonts w:ascii="Arial Narrow" w:hAnsi="Arial Narrow" w:cs="Arial"/>
          <w:i/>
          <w:color w:val="000000"/>
          <w:sz w:val="22"/>
          <w:szCs w:val="22"/>
        </w:rPr>
      </w:pPr>
    </w:p>
    <w:p w:rsidR="00BB1A29" w:rsidRPr="00CA6353" w:rsidRDefault="00BB1A29" w:rsidP="00BB1A29">
      <w:pPr>
        <w:pStyle w:val="Textosinformato"/>
        <w:jc w:val="both"/>
        <w:rPr>
          <w:rFonts w:ascii="Arial Narrow" w:hAnsi="Arial Narrow" w:cs="Arial"/>
          <w:i/>
          <w:color w:val="000000"/>
          <w:sz w:val="22"/>
          <w:szCs w:val="22"/>
        </w:rPr>
      </w:pPr>
      <w:r w:rsidRPr="00CA6353">
        <w:rPr>
          <w:rFonts w:ascii="Arial Narrow" w:hAnsi="Arial Narrow" w:cs="Arial"/>
          <w:i/>
          <w:color w:val="000000"/>
          <w:sz w:val="22"/>
          <w:szCs w:val="22"/>
        </w:rPr>
        <w:t>II. DECLARA “EL PROVEEDOR”:</w:t>
      </w:r>
    </w:p>
    <w:p w:rsidR="00BB1A29" w:rsidRPr="00CA6353" w:rsidRDefault="00BB1A29" w:rsidP="00BB1A29">
      <w:pPr>
        <w:pStyle w:val="Textosinformato"/>
        <w:jc w:val="both"/>
        <w:rPr>
          <w:rFonts w:ascii="Arial Narrow" w:hAnsi="Arial Narrow" w:cs="Arial"/>
          <w:i/>
          <w:color w:val="000000"/>
          <w:sz w:val="22"/>
          <w:szCs w:val="22"/>
        </w:rPr>
      </w:pPr>
      <w:r w:rsidRPr="00CA6353">
        <w:rPr>
          <w:rFonts w:ascii="Arial Narrow" w:hAnsi="Arial Narrow" w:cs="Arial"/>
          <w:i/>
          <w:color w:val="000000"/>
          <w:sz w:val="22"/>
          <w:szCs w:val="22"/>
        </w:rPr>
        <w:t>Es una sociedad y/o persona moral legalmente constituida, de acuerdo a las leyes mexicanas y no se encuentra en estado de quiebra o suspensión de pagos, ni intervenida judicial o administrativamente y está al corriente en el cumplimiento de sus obligaciones fiscales y patrimoniales, no encontrándose en los supuestos del Artículo 50 de la Ley de Adquisiciones, Arrendamientos y Servicios del Sector Público; contando con los elementos propios y suficientes a que hacen mención los artículos 13 y 15 de la Ley Federal del Trabajo, y cuyo Registro Federal de Contribuyentes. Y domicilio se indican al anverso del presente, y que su representante cuenta con las facultades suficientes para suscribir este contrato.</w:t>
      </w:r>
    </w:p>
    <w:p w:rsidR="00BB1A29" w:rsidRPr="00CA6353" w:rsidRDefault="00BB1A29" w:rsidP="00BB1A29">
      <w:pPr>
        <w:pStyle w:val="Textosinformato"/>
        <w:jc w:val="both"/>
        <w:rPr>
          <w:rFonts w:ascii="Arial Narrow" w:hAnsi="Arial Narrow" w:cs="Arial"/>
          <w:i/>
          <w:color w:val="000000"/>
          <w:sz w:val="22"/>
          <w:szCs w:val="22"/>
        </w:rPr>
      </w:pPr>
      <w:r w:rsidRPr="00CA6353">
        <w:rPr>
          <w:rFonts w:ascii="Arial Narrow" w:hAnsi="Arial Narrow" w:cs="Arial"/>
          <w:i/>
          <w:color w:val="000000"/>
          <w:sz w:val="22"/>
          <w:szCs w:val="22"/>
        </w:rPr>
        <w:t>En mérito de lo anterior, las partes sujetan su compromiso a la forma, términos y condiciones insertos en las siguientes:</w:t>
      </w:r>
    </w:p>
    <w:p w:rsidR="00BB1A29" w:rsidRPr="00CA6353" w:rsidRDefault="00BB1A29" w:rsidP="00BB1A29">
      <w:pPr>
        <w:pStyle w:val="Subttulo"/>
        <w:ind w:left="-567"/>
        <w:rPr>
          <w:rFonts w:ascii="Arial Narrow" w:hAnsi="Arial Narrow" w:cs="Arial"/>
          <w:b/>
          <w:color w:val="000000"/>
          <w:sz w:val="22"/>
          <w:szCs w:val="22"/>
        </w:rPr>
      </w:pPr>
      <w:r w:rsidRPr="00CA6353">
        <w:rPr>
          <w:rFonts w:ascii="Arial Narrow" w:hAnsi="Arial Narrow" w:cs="Arial"/>
          <w:color w:val="000000"/>
          <w:sz w:val="22"/>
          <w:szCs w:val="22"/>
        </w:rPr>
        <w:t xml:space="preserve">                         </w:t>
      </w:r>
    </w:p>
    <w:p w:rsidR="00BB1A29" w:rsidRPr="00CA6353" w:rsidRDefault="00BB1A29" w:rsidP="00BB1A29">
      <w:pPr>
        <w:jc w:val="center"/>
        <w:rPr>
          <w:rFonts w:ascii="Arial Narrow" w:hAnsi="Arial Narrow" w:cs="Arial"/>
          <w:i/>
          <w:color w:val="000000"/>
          <w:sz w:val="22"/>
          <w:szCs w:val="22"/>
        </w:rPr>
      </w:pPr>
      <w:r w:rsidRPr="00CA6353">
        <w:rPr>
          <w:rFonts w:ascii="Arial Narrow" w:hAnsi="Arial Narrow" w:cs="Arial"/>
          <w:b/>
          <w:i/>
          <w:color w:val="000000"/>
          <w:sz w:val="22"/>
          <w:szCs w:val="22"/>
        </w:rPr>
        <w:t>C L Á U S U L A S</w:t>
      </w:r>
      <w:r w:rsidRPr="00CA6353">
        <w:rPr>
          <w:rFonts w:ascii="Arial Narrow" w:hAnsi="Arial Narrow" w:cs="Arial"/>
          <w:i/>
          <w:color w:val="000000"/>
          <w:sz w:val="22"/>
          <w:szCs w:val="22"/>
        </w:rPr>
        <w:t xml:space="preserve"> </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PRIMERA.- El objeto del contrato consiste en el suministro a “EL INP”, por parte de “EL PROVEEDOR” de los insumos (bienes) insertos el presente contrato</w:t>
      </w:r>
      <w:r w:rsidRPr="00CA6353">
        <w:rPr>
          <w:rFonts w:ascii="Arial Narrow" w:hAnsi="Arial Narrow" w:cs="Arial"/>
          <w:b/>
          <w:i/>
          <w:color w:val="000000"/>
          <w:sz w:val="22"/>
          <w:szCs w:val="22"/>
        </w:rPr>
        <w:t xml:space="preserve">, </w:t>
      </w:r>
      <w:r w:rsidRPr="00CA6353">
        <w:rPr>
          <w:rFonts w:ascii="Arial Narrow" w:hAnsi="Arial Narrow" w:cs="Arial"/>
          <w:i/>
          <w:color w:val="000000"/>
          <w:sz w:val="22"/>
          <w:szCs w:val="22"/>
        </w:rPr>
        <w:t>los cuales deberán de cumplir con las Normas Nacionales e Internacionales que apliquen.</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Queda expresamente entendido que los bienes a suministrar por “EL PROVEEDOR” serán de calidad óptima, conforme a lo establecido por las normas oficiales nacionales e internacionales según la licitación materia de la adjudicación.</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suppressAutoHyphens/>
        <w:jc w:val="both"/>
        <w:rPr>
          <w:rFonts w:ascii="Arial Narrow" w:hAnsi="Arial Narrow" w:cs="Arial"/>
          <w:i/>
          <w:color w:val="000000"/>
          <w:sz w:val="22"/>
          <w:szCs w:val="22"/>
        </w:rPr>
      </w:pPr>
      <w:r w:rsidRPr="00CA6353">
        <w:rPr>
          <w:rFonts w:ascii="Arial Narrow" w:hAnsi="Arial Narrow" w:cs="Arial"/>
          <w:i/>
          <w:color w:val="000000"/>
          <w:sz w:val="22"/>
          <w:szCs w:val="22"/>
        </w:rPr>
        <w:t xml:space="preserve">La caducidad de los bienes que </w:t>
      </w:r>
      <w:proofErr w:type="spellStart"/>
      <w:r w:rsidRPr="00CA6353">
        <w:rPr>
          <w:rFonts w:ascii="Arial Narrow" w:hAnsi="Arial Narrow" w:cs="Arial"/>
          <w:i/>
          <w:color w:val="000000"/>
          <w:sz w:val="22"/>
          <w:szCs w:val="22"/>
        </w:rPr>
        <w:t>entrege</w:t>
      </w:r>
      <w:proofErr w:type="spellEnd"/>
      <w:r w:rsidRPr="00CA6353">
        <w:rPr>
          <w:rFonts w:ascii="Arial Narrow" w:hAnsi="Arial Narrow" w:cs="Arial"/>
          <w:i/>
          <w:color w:val="000000"/>
          <w:sz w:val="22"/>
          <w:szCs w:val="22"/>
        </w:rPr>
        <w:t xml:space="preserve"> el “PROVEEDOR” en el Almacén General será por un mínimo de doce meses, acompañado por una carta compromiso de canje de los bienes que garanticen un periodo adicional con una caducidad </w:t>
      </w:r>
      <w:proofErr w:type="gramStart"/>
      <w:r w:rsidRPr="00CA6353">
        <w:rPr>
          <w:rFonts w:ascii="Arial Narrow" w:hAnsi="Arial Narrow" w:cs="Arial"/>
          <w:i/>
          <w:color w:val="000000"/>
          <w:sz w:val="22"/>
          <w:szCs w:val="22"/>
        </w:rPr>
        <w:t>de  doce</w:t>
      </w:r>
      <w:proofErr w:type="gramEnd"/>
      <w:r w:rsidRPr="00CA6353">
        <w:rPr>
          <w:rFonts w:ascii="Arial Narrow" w:hAnsi="Arial Narrow" w:cs="Arial"/>
          <w:i/>
          <w:color w:val="000000"/>
          <w:sz w:val="22"/>
          <w:szCs w:val="22"/>
        </w:rPr>
        <w:t xml:space="preserve"> meses.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SEGUNDA.- Los insumos (bienes) objeto de este contrato, el precio de cada bien, y la cantidad de </w:t>
      </w:r>
      <w:proofErr w:type="spellStart"/>
      <w:r w:rsidRPr="00CA6353">
        <w:rPr>
          <w:rFonts w:ascii="Arial Narrow" w:hAnsi="Arial Narrow" w:cs="Arial"/>
          <w:i/>
          <w:color w:val="000000"/>
          <w:sz w:val="22"/>
          <w:szCs w:val="22"/>
        </w:rPr>
        <w:t>lo s</w:t>
      </w:r>
      <w:proofErr w:type="spellEnd"/>
      <w:r w:rsidRPr="00CA6353">
        <w:rPr>
          <w:rFonts w:ascii="Arial Narrow" w:hAnsi="Arial Narrow" w:cs="Arial"/>
          <w:i/>
          <w:color w:val="000000"/>
          <w:sz w:val="22"/>
          <w:szCs w:val="22"/>
        </w:rPr>
        <w:t xml:space="preserve"> insumos se describen </w:t>
      </w:r>
      <w:proofErr w:type="spellStart"/>
      <w:r w:rsidRPr="00CA6353">
        <w:rPr>
          <w:rFonts w:ascii="Arial Narrow" w:hAnsi="Arial Narrow" w:cs="Arial"/>
          <w:i/>
          <w:color w:val="000000"/>
          <w:sz w:val="22"/>
          <w:szCs w:val="22"/>
        </w:rPr>
        <w:t>permenorizadamente</w:t>
      </w:r>
      <w:proofErr w:type="spellEnd"/>
      <w:r w:rsidRPr="00CA6353">
        <w:rPr>
          <w:rFonts w:ascii="Arial Narrow" w:hAnsi="Arial Narrow" w:cs="Arial"/>
          <w:i/>
          <w:color w:val="000000"/>
          <w:sz w:val="22"/>
          <w:szCs w:val="22"/>
        </w:rPr>
        <w:t xml:space="preserve"> en este instrumento; Las fechas, lugares, horarios y condiciones de entrega, se establecen en el “calendario” que, firmado por las partes, corre agregado a este instrumento como s i a la letra se insertase.</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TERCERA.- El suministro a cargo de “EL PROVEEDOR”, se llevará a efecto según lo previsto en las cláusulas de este contrato y la convocatoria del procedimiento que dieron origen a la adjudicación de este instrumento, así como las especificaciones y recomendaciones que estime pertinentes “EL INP”.</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CUARTA.- La cantidad a pagar se cubrirá, tomando en cuenta los bienes entregados por “EL PROVEEDOR” de acuerdo a lo establecido en este contrato y en su propia propuesta </w:t>
      </w:r>
      <w:proofErr w:type="spellStart"/>
      <w:r w:rsidRPr="00CA6353">
        <w:rPr>
          <w:rFonts w:ascii="Arial Narrow" w:hAnsi="Arial Narrow" w:cs="Arial"/>
          <w:i/>
          <w:color w:val="000000"/>
          <w:sz w:val="22"/>
          <w:szCs w:val="22"/>
        </w:rPr>
        <w:t>ecónomica</w:t>
      </w:r>
      <w:proofErr w:type="spellEnd"/>
      <w:r w:rsidRPr="00CA6353">
        <w:rPr>
          <w:rFonts w:ascii="Arial Narrow" w:hAnsi="Arial Narrow" w:cs="Arial"/>
          <w:i/>
          <w:color w:val="000000"/>
          <w:sz w:val="22"/>
          <w:szCs w:val="22"/>
        </w:rPr>
        <w:t xml:space="preserve"> o cotización.</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En razón a lo anterior y por tratarse de un contrato de cantidades determinadas, “EL INP” cubrirá a “EL PROVEEDOR”, por concepto de los servicios materia de este instrumento, un monto de $ </w:t>
      </w:r>
      <w:r w:rsidRPr="00CA6353">
        <w:rPr>
          <w:rFonts w:ascii="Arial Narrow" w:hAnsi="Arial Narrow" w:cs="Arial"/>
          <w:i/>
          <w:color w:val="000000"/>
          <w:sz w:val="22"/>
          <w:szCs w:val="22"/>
        </w:rPr>
        <w:tab/>
        <w:t xml:space="preserve">  ( </w:t>
      </w:r>
      <w:r w:rsidRPr="00CA6353">
        <w:rPr>
          <w:rFonts w:ascii="Arial Narrow" w:hAnsi="Arial Narrow" w:cs="Arial"/>
          <w:i/>
          <w:color w:val="000000"/>
          <w:sz w:val="22"/>
          <w:szCs w:val="22"/>
        </w:rPr>
        <w:tab/>
      </w:r>
      <w:r w:rsidRPr="00CA6353">
        <w:rPr>
          <w:rFonts w:ascii="Arial Narrow" w:hAnsi="Arial Narrow" w:cs="Arial"/>
          <w:i/>
          <w:color w:val="000000"/>
          <w:sz w:val="22"/>
          <w:szCs w:val="22"/>
        </w:rPr>
        <w:tab/>
      </w:r>
      <w:r w:rsidRPr="00CA6353">
        <w:rPr>
          <w:rFonts w:ascii="Arial Narrow" w:hAnsi="Arial Narrow" w:cs="Arial"/>
          <w:i/>
          <w:color w:val="000000"/>
          <w:sz w:val="22"/>
          <w:szCs w:val="22"/>
        </w:rPr>
        <w:tab/>
        <w:t>PESOS   /100 M.N.).</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La(s) exhibición(es) correspondiente(s) se realizará(n) por “EL INP” en el domicilio indicado en su Declarando Octavo mediante cheque bancario o mediante transferencia electrónica bancaria, según el caso, a más tardar dentro de los veinte días naturales contados a partir de la entrega de la factura respectiva, previa entrega de los bienes y conforme a los procedimientos establecidos por “EL INP”, atendiendo a sus disposiciones internas.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QUINTA.- La cantidad que se cubrirá a “EL PROVEEDOR”, se pagará en moneda nacional, y compensará a éste por materiales, insumos, transporte, fletes, embalaje, envase, salarios, honorarios, organización, dirección técnica propia, administración, prestaciones sociales y laborales a su personal, las obligaciones que el propio “PROVEEDOR” adquiera, y todos los demás gastos que se originen como consecuencia de este contrato, así como su utilidad, por lo que “EL PROVEEDOR” no podrá exigir mayor retribución por ningún otro concepto.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SEXTA.- Los precios unitarios pactados, se consideran fijos durante la vigencia del presente contrato, en razón de lo cual no podrán incrementarse por ninguna causa.</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Dicha vigencia comprenderá a partir del día </w:t>
      </w:r>
      <w:r w:rsidRPr="00CA6353">
        <w:rPr>
          <w:rFonts w:ascii="Arial Narrow" w:hAnsi="Arial Narrow" w:cs="Arial"/>
          <w:i/>
          <w:color w:val="000000"/>
          <w:sz w:val="22"/>
          <w:szCs w:val="22"/>
        </w:rPr>
        <w:tab/>
      </w:r>
      <w:r w:rsidRPr="00CA6353">
        <w:rPr>
          <w:rFonts w:ascii="Arial Narrow" w:hAnsi="Arial Narrow" w:cs="Arial"/>
          <w:i/>
          <w:color w:val="000000"/>
          <w:sz w:val="22"/>
          <w:szCs w:val="22"/>
        </w:rPr>
        <w:tab/>
        <w:t xml:space="preserve"> y hasta el </w:t>
      </w:r>
      <w:r w:rsidRPr="00CA6353">
        <w:rPr>
          <w:rFonts w:ascii="Arial Narrow" w:hAnsi="Arial Narrow" w:cs="Arial"/>
          <w:i/>
          <w:color w:val="000000"/>
          <w:sz w:val="22"/>
          <w:szCs w:val="22"/>
        </w:rPr>
        <w:tab/>
      </w:r>
      <w:r w:rsidRPr="00CA6353">
        <w:rPr>
          <w:rFonts w:ascii="Arial Narrow" w:hAnsi="Arial Narrow" w:cs="Arial"/>
          <w:i/>
          <w:color w:val="000000"/>
          <w:sz w:val="22"/>
          <w:szCs w:val="22"/>
        </w:rPr>
        <w:tab/>
        <w:t>, inclusive.</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SÉPTIMA.- Para el caso de que "EL PROVEEDOR" haya recibido pagos en exceso, deberá reintegrar las cantidades pagadas en exceso, más los intereses correspondientes a "EL INP", de acuerdo a lo establecido en el artículo 51 de la LAASSP.</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pStyle w:val="Textoindependiente3"/>
        <w:rPr>
          <w:rFonts w:ascii="Arial Narrow" w:hAnsi="Arial Narrow" w:cs="Arial"/>
          <w:i/>
          <w:color w:val="000000"/>
          <w:sz w:val="22"/>
          <w:szCs w:val="22"/>
        </w:rPr>
      </w:pPr>
      <w:r w:rsidRPr="00CA6353">
        <w:rPr>
          <w:rFonts w:ascii="Arial Narrow" w:hAnsi="Arial Narrow" w:cs="Arial"/>
          <w:i/>
          <w:color w:val="000000"/>
          <w:sz w:val="22"/>
          <w:szCs w:val="22"/>
        </w:rPr>
        <w:t>OCTAVA.- “EL INP” dentro de su presupuesto aprobado y disponible, bajo su responsabilidad y por razones fundadas y explícitas, podrá incrementar la cantidad de servicios solicitados mediante modificaciones al contrato, siempre que el monto total de las modificaciones no rebase, en conjunto, el veinte por ciento del monto o cantidad de los conceptos y volúmenes establecidos originalmente en los mismos y el precio de los servicios sea igual al pactado originalmente, de acuerdo a lo establecido por el artículo 52 de la LAASSP</w:t>
      </w:r>
    </w:p>
    <w:p w:rsidR="00BB1A29" w:rsidRPr="00CA6353" w:rsidRDefault="00BB1A29" w:rsidP="00BB1A29">
      <w:pPr>
        <w:pStyle w:val="Textoindependiente3"/>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Cuando “EL PROVEEDOR”, demuestre la existencia de causas justificadas que le impida cumplir con la entrega total de los bienes conforme a las cantidades pactadas en este contrato, “EL INP” podrá modificarlo mediante la cancelación de partidas o parte de las cantidades originalmente estipuladas, siempre y cuando no rebase el diez por ciento del importe total del contrato, de acuerdo lo establecido por la Ley de Adquisiciones, Arrendamientos y Servicios del Sector Público y su Reglamento, después de evaluar los razonamientos y elementos probatorios que aporte “EL PROVEEDOR”.</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NOVENA.- “EL INP” a través de la persona o personas que designe al efecto, tendrá la facultad de supervisar en todo tiempo, la forma de cumplimiento de “EL PROVEEDOR” y dará a éste por escrito las especificaciones y recomendaciones que estime pertinentes, mismas que “EL PROVEEDOR” queda obligado a atender, a la brevedad.</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De igual modo “EL INP” queda facultado para verificar la calidad de los bienes objeto del suministro ya sea por sí o a través de las personas físicas o morales que designe al efecto. Los resultados de las verificaciones realizadas serán notificados a “EL PROVEEDOR”, mismo que se obliga a adoptar las medidas necesarias </w:t>
      </w:r>
      <w:r w:rsidRPr="00CA6353">
        <w:rPr>
          <w:rFonts w:ascii="Arial Narrow" w:hAnsi="Arial Narrow" w:cs="Arial"/>
          <w:i/>
          <w:color w:val="000000"/>
          <w:sz w:val="22"/>
          <w:szCs w:val="22"/>
        </w:rPr>
        <w:lastRenderedPageBreak/>
        <w:t>para suministrar bienes de óptima calidad de acuerdo a las normas oficiales nacionales o internacionales según el tipo de licitación y en su caso, para reponer los bienes que no cumplan con la calidad requerida, sin que ello pueda originar incremento en el precio pactado en el contrato.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DÉCIMA.- Para efecto de este contrato, “EL PROVEEDOR” se obliga a proporcionar y emplear insumos y materiales de calidad óptima, transporte en condiciones adecuadas, personal especializado y en cantidad suficiente, así como para el caso de requerirlo, elaboración, laboratorios, maquinaría, equipo, envase y embalaje idóneos y de conformidad con las normas oficiales aplicables.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Queda expresamente estipulado, que este contrato se suscribe en atención a que “EL PROVEEDOR” cuenta con el personal y los recursos necesarios propios para el cumplimiento del contrato.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Así mismo, manifiesta contar con las licencias, autorizaciones y permisos que conforme a otras disposiciones sea necesario contar para la prestación del servicio materia de este contrato. </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widowControl w:val="0"/>
        <w:jc w:val="both"/>
        <w:rPr>
          <w:rFonts w:ascii="Arial Narrow" w:hAnsi="Arial Narrow" w:cs="Arial"/>
          <w:i/>
          <w:iCs/>
          <w:color w:val="000000"/>
          <w:sz w:val="22"/>
          <w:szCs w:val="22"/>
        </w:rPr>
      </w:pPr>
      <w:r w:rsidRPr="00CA6353">
        <w:rPr>
          <w:rFonts w:ascii="Arial Narrow" w:hAnsi="Arial Narrow" w:cs="Arial"/>
          <w:i/>
          <w:color w:val="000000"/>
          <w:sz w:val="22"/>
          <w:szCs w:val="22"/>
        </w:rPr>
        <w:t xml:space="preserve">DÉCIMA PRIMERA.- </w:t>
      </w:r>
      <w:r w:rsidRPr="00CA6353">
        <w:rPr>
          <w:rFonts w:ascii="Arial Narrow" w:hAnsi="Arial Narrow" w:cs="Arial"/>
          <w:i/>
          <w:iCs/>
          <w:color w:val="000000"/>
          <w:sz w:val="22"/>
          <w:szCs w:val="22"/>
        </w:rPr>
        <w:t xml:space="preserve">“EL INP” con la finalidad de dar cumplimiento a lo establecido en el séptimo párrafo del artículo 84 del Reglamento de la </w:t>
      </w:r>
      <w:r w:rsidRPr="00CA6353">
        <w:rPr>
          <w:rFonts w:ascii="Arial Narrow" w:hAnsi="Arial Narrow" w:cs="Arial"/>
          <w:color w:val="000000"/>
          <w:sz w:val="22"/>
          <w:szCs w:val="22"/>
          <w:lang w:eastAsia="ar-SA"/>
        </w:rPr>
        <w:t>LAASSP</w:t>
      </w:r>
      <w:r w:rsidRPr="00CA6353">
        <w:rPr>
          <w:rFonts w:ascii="Arial Narrow" w:hAnsi="Arial Narrow" w:cs="Arial"/>
          <w:i/>
          <w:iCs/>
          <w:color w:val="000000"/>
          <w:sz w:val="22"/>
          <w:szCs w:val="22"/>
        </w:rPr>
        <w:t xml:space="preserve">, designa como responsables de Administrar y verificar el cumplimiento de los contratos y la calidad de los servicios contratados, al </w:t>
      </w:r>
      <w:proofErr w:type="spellStart"/>
      <w:r w:rsidRPr="00CA6353">
        <w:rPr>
          <w:rFonts w:ascii="Arial Narrow" w:hAnsi="Arial Narrow" w:cs="Arial"/>
          <w:i/>
          <w:iCs/>
          <w:color w:val="000000"/>
          <w:sz w:val="22"/>
          <w:szCs w:val="22"/>
        </w:rPr>
        <w:t>C.</w:t>
      </w:r>
      <w:r w:rsidRPr="00CA6353">
        <w:rPr>
          <w:rFonts w:ascii="Arial Narrow" w:hAnsi="Arial Narrow" w:cs="Arial"/>
          <w:b/>
          <w:i/>
          <w:iCs/>
          <w:color w:val="000000"/>
          <w:sz w:val="22"/>
          <w:szCs w:val="22"/>
        </w:rPr>
        <w:t>_____________________</w:t>
      </w:r>
      <w:r w:rsidRPr="00CA6353">
        <w:rPr>
          <w:rFonts w:ascii="Arial Narrow" w:hAnsi="Arial Narrow" w:cs="Arial"/>
          <w:i/>
          <w:iCs/>
          <w:color w:val="000000"/>
          <w:sz w:val="22"/>
          <w:szCs w:val="22"/>
        </w:rPr>
        <w:t>Cargo</w:t>
      </w:r>
      <w:proofErr w:type="spellEnd"/>
      <w:r w:rsidRPr="00CA6353">
        <w:rPr>
          <w:rFonts w:ascii="Arial Narrow" w:hAnsi="Arial Narrow" w:cs="Arial"/>
          <w:b/>
          <w:i/>
          <w:iCs/>
          <w:color w:val="000000"/>
          <w:sz w:val="22"/>
          <w:szCs w:val="22"/>
        </w:rPr>
        <w:t>________________.,</w:t>
      </w:r>
      <w:r w:rsidRPr="00CA6353">
        <w:rPr>
          <w:rFonts w:ascii="Arial Narrow" w:hAnsi="Arial Narrow" w:cs="Arial"/>
          <w:i/>
          <w:iCs/>
          <w:color w:val="000000"/>
          <w:sz w:val="22"/>
          <w:szCs w:val="22"/>
        </w:rPr>
        <w:t xml:space="preserve"> quien tendrán la facultad de supervisar en todo tiempo, la forma de cumplimiento de “EL PROVEEDOR” y dará a éste por escrito las especificaciones y recomendaciones que estime pertinentes, mismas que “EL PROVEEDOR” queda obligado a atender a la brevedad. </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DÉCIMA SEGUNDA.- “EL PROVEEDOR”, como empresario y patrón del personal que ocupe con motivo del suministro a que se refiere el presente contrato, será respecto de éste, el único responsable de las obligaciones laborales, fiscales, de seguridad social y civiles que resulten; “EL PROVEEDOR” conviene por lo mismo, en responder de todas las reclamaciones que sus trabajadores presenten en contra de él o de “EL INP”, sea cual fuere la naturaleza del conflicto.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pStyle w:val="Default"/>
        <w:spacing w:line="276" w:lineRule="auto"/>
        <w:jc w:val="both"/>
        <w:rPr>
          <w:rFonts w:ascii="Arial Narrow" w:hAnsi="Arial Narrow" w:cs="Arial"/>
          <w:i/>
          <w:color w:val="000000"/>
          <w:szCs w:val="22"/>
        </w:rPr>
      </w:pPr>
      <w:r w:rsidRPr="00CA6353">
        <w:rPr>
          <w:rFonts w:ascii="Arial Narrow" w:hAnsi="Arial Narrow" w:cs="Arial"/>
          <w:i/>
          <w:color w:val="000000"/>
          <w:szCs w:val="22"/>
        </w:rPr>
        <w:t>Por lo anterior “EL PROVEEDOR” acepta que “EL INP” deducirá de los pagos a los que tenga derecho “EL PROVEEDOR”, el monto de cualquier pago derivado de laudo firme ordenado por las Juntas Locales o Federales de Conciliación y Arbitraje, con motivo de los juicios laborales instaurados en contra de “EL INP” y/o “EL PROVEEDOR” por cualquiera de las personas antes mencionadas.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“EL PROVEEDOR” se compromete a sacar en paz y a salvo a “EL INP” de cualquier reclamación que con motivo del presente contrato pretendiese su personal, pagando en todo caso los gastos y prestaciones necesarios.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DÉCIMA TERCERA.- “EL PROVEEDOR” vigilará que sus trabajadores respeten las disposiciones internas de “EL INP”, cuando con motivo del cumplimiento del contrato accedan a sus instalaciones y bienes.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DÉCIMA CUARTA.- Las obligaciones de carácter fiscal derivadas de las actividades de “EL PROVEEDOR” con motivo del presente contrato, así como las demás que contraiga o se originen con terceros por la misma causa, serán a cargo del mismo. “EL PROVEEDOR” conviene, por lo tanto, en responder de las reclamaciones que cualquier persona presente en contra de él o de “EL INP” por esta causa.</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“EL PROVEEDOR” se compromete a sacar en paz y a salvo a “EL INP” de cualquier reclamación que por este concepto intentare cualquier persona, pagando en todo caso los gastos y prestaciones necesarios.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spacing w:line="276" w:lineRule="auto"/>
        <w:jc w:val="both"/>
        <w:rPr>
          <w:rFonts w:ascii="Arial Narrow" w:hAnsi="Arial Narrow" w:cs="Arial"/>
          <w:i/>
          <w:color w:val="000000"/>
          <w:sz w:val="22"/>
          <w:szCs w:val="22"/>
        </w:rPr>
      </w:pPr>
      <w:r w:rsidRPr="00CA6353">
        <w:rPr>
          <w:rFonts w:ascii="Arial Narrow" w:hAnsi="Arial Narrow" w:cs="Arial"/>
          <w:i/>
          <w:color w:val="000000"/>
          <w:sz w:val="22"/>
          <w:szCs w:val="22"/>
        </w:rPr>
        <w:t>DÉCIMA QUINTA.- “EL PROVEEDOR” garantiza que los bienes a suministrar serán de calidad óptima, en tales términos asume la responsabilidad que resulte por la falta de calidad de los mismos conforme a las normas oficiales ya sea nacionales o internacionales, según el género del procedimiento de adjudicación.</w:t>
      </w:r>
    </w:p>
    <w:p w:rsidR="00BB1A29" w:rsidRPr="00CA6353" w:rsidRDefault="00BB1A29" w:rsidP="00BB1A29">
      <w:pPr>
        <w:spacing w:line="276" w:lineRule="auto"/>
        <w:jc w:val="both"/>
        <w:rPr>
          <w:rFonts w:ascii="Arial Narrow" w:hAnsi="Arial Narrow" w:cs="Arial"/>
          <w:i/>
          <w:color w:val="000000"/>
          <w:sz w:val="22"/>
          <w:szCs w:val="22"/>
        </w:rPr>
      </w:pPr>
    </w:p>
    <w:p w:rsidR="00BB1A29" w:rsidRPr="00CA6353" w:rsidRDefault="00BB1A29" w:rsidP="00BB1A29">
      <w:pPr>
        <w:spacing w:line="276" w:lineRule="auto"/>
        <w:jc w:val="both"/>
        <w:rPr>
          <w:rFonts w:ascii="Arial Narrow" w:hAnsi="Arial Narrow" w:cs="Arial"/>
          <w:i/>
          <w:color w:val="000000"/>
          <w:sz w:val="22"/>
          <w:szCs w:val="22"/>
        </w:rPr>
      </w:pPr>
      <w:r w:rsidRPr="00CA6353">
        <w:rPr>
          <w:rFonts w:ascii="Arial Narrow" w:hAnsi="Arial Narrow" w:cs="Arial"/>
          <w:i/>
          <w:color w:val="000000"/>
          <w:sz w:val="22"/>
          <w:szCs w:val="22"/>
        </w:rPr>
        <w:t>Por lo que, se obliga a responder de los defectos y vicios ocultos y de la calidad de los servicios del bien, así como de cualquier otra responsabilidad en que hubiere incurrido, en los términos señalados en el presente contrato y en la legislación aplicable.</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DÉCIMA SEXTA.- “EL PROVEEDOR” asume toda la responsabilidad por violar o transgredir las disposiciones vigentes aplicables o relacionadas con el objeto del contrato, particularmente las inherentes a propiedad intelectual e industrial, infringir derechos sobre patentes, marcas, registros, derechos de autor, cuando con ello resulte perjudicado el interés o derechos de “EL INP”. Por lo que libera en este acto a “EL INP” de cualquier responsabilidad civil, penal, fiscal, mercantil o administrativa.</w:t>
      </w:r>
    </w:p>
    <w:p w:rsidR="00BB1A29" w:rsidRPr="00CA6353" w:rsidRDefault="00BB1A29" w:rsidP="00BB1A29">
      <w:pPr>
        <w:spacing w:before="120"/>
        <w:jc w:val="both"/>
        <w:rPr>
          <w:rFonts w:ascii="Arial Narrow" w:hAnsi="Arial Narrow" w:cs="Arial"/>
          <w:i/>
          <w:color w:val="000000"/>
          <w:sz w:val="22"/>
          <w:szCs w:val="22"/>
        </w:rPr>
      </w:pPr>
      <w:r w:rsidRPr="00CA6353">
        <w:rPr>
          <w:rFonts w:ascii="Arial Narrow" w:hAnsi="Arial Narrow" w:cs="Arial"/>
          <w:i/>
          <w:color w:val="000000"/>
          <w:sz w:val="22"/>
          <w:szCs w:val="22"/>
        </w:rPr>
        <w:t>De igual modo asume la responsabilidad que resulte por violar o transgredir las disposiciones internas de “EL INP” cuando con motivo del contrato acceda a sus instalaciones y bienes.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DÉCIMA SÉPTIMA.- Le estará estrictamente prohibido a “EL PROVEEDOR”:</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a).</w:t>
      </w:r>
      <w:r w:rsidRPr="00CA6353">
        <w:rPr>
          <w:rFonts w:ascii="Arial Narrow" w:hAnsi="Arial Narrow" w:cs="Arial"/>
          <w:i/>
          <w:color w:val="000000"/>
          <w:sz w:val="22"/>
          <w:szCs w:val="22"/>
        </w:rPr>
        <w:tab/>
        <w:t>Incumplir a los términos y condiciones de este contrato, incluidos su anexo.</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b).</w:t>
      </w:r>
      <w:r w:rsidRPr="00CA6353">
        <w:rPr>
          <w:rFonts w:ascii="Arial Narrow" w:hAnsi="Arial Narrow" w:cs="Arial"/>
          <w:i/>
          <w:color w:val="000000"/>
          <w:sz w:val="22"/>
          <w:szCs w:val="22"/>
        </w:rPr>
        <w:tab/>
        <w:t>Suministrar insumos en mal estado; adulterados; alterados; contaminados, que no sean de calidad óptima, o que sean de calidad y características distintas a las pactadas.</w:t>
      </w:r>
    </w:p>
    <w:p w:rsidR="00BB1A29" w:rsidRPr="00CA6353" w:rsidRDefault="00BB1A29" w:rsidP="00BB1A29">
      <w:pPr>
        <w:pStyle w:val="incisolet"/>
        <w:spacing w:before="60"/>
        <w:ind w:left="425" w:hanging="425"/>
        <w:rPr>
          <w:rFonts w:ascii="Arial Narrow" w:hAnsi="Arial Narrow" w:cs="Arial"/>
          <w:i/>
          <w:color w:val="000000"/>
          <w:sz w:val="22"/>
          <w:szCs w:val="22"/>
        </w:rPr>
      </w:pPr>
      <w:proofErr w:type="gramStart"/>
      <w:r w:rsidRPr="00CA6353">
        <w:rPr>
          <w:rFonts w:ascii="Arial Narrow" w:hAnsi="Arial Narrow" w:cs="Arial"/>
          <w:i/>
          <w:color w:val="000000"/>
          <w:sz w:val="22"/>
          <w:szCs w:val="22"/>
        </w:rPr>
        <w:t>c)</w:t>
      </w:r>
      <w:proofErr w:type="gramEnd"/>
      <w:r w:rsidRPr="00CA6353">
        <w:rPr>
          <w:rFonts w:ascii="Arial Narrow" w:hAnsi="Arial Narrow" w:cs="Arial"/>
          <w:i/>
          <w:color w:val="000000"/>
          <w:sz w:val="22"/>
          <w:szCs w:val="22"/>
        </w:rPr>
        <w:t>.</w:t>
      </w:r>
      <w:r w:rsidRPr="00CA6353">
        <w:rPr>
          <w:rFonts w:ascii="Arial Narrow" w:hAnsi="Arial Narrow" w:cs="Arial"/>
          <w:i/>
          <w:color w:val="000000"/>
          <w:sz w:val="22"/>
          <w:szCs w:val="22"/>
        </w:rPr>
        <w:tab/>
        <w:t>Emplear en el proceso de los bienes a suministrar, insumos en las condiciones señaladas en el inciso anterior.</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d).</w:t>
      </w:r>
      <w:r w:rsidRPr="00CA6353">
        <w:rPr>
          <w:rFonts w:ascii="Arial Narrow" w:hAnsi="Arial Narrow" w:cs="Arial"/>
          <w:i/>
          <w:color w:val="000000"/>
          <w:sz w:val="22"/>
          <w:szCs w:val="22"/>
        </w:rPr>
        <w:tab/>
        <w:t>Emplear en el envase y embalaje de los bienes a suministrar, materiales no idóneos; que se encuentren en las condiciones señaladas en el inciso b), o que faciliten la descomposición o dificulten el uso de los productos a suministrar.</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e).</w:t>
      </w:r>
      <w:r w:rsidRPr="00CA6353">
        <w:rPr>
          <w:rFonts w:ascii="Arial Narrow" w:hAnsi="Arial Narrow" w:cs="Arial"/>
          <w:i/>
          <w:color w:val="000000"/>
          <w:sz w:val="22"/>
          <w:szCs w:val="22"/>
        </w:rPr>
        <w:tab/>
        <w:t xml:space="preserve">Emplear en el envase y embalaje materiales legalmente prohibidos. </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f).</w:t>
      </w:r>
      <w:r w:rsidRPr="00CA6353">
        <w:rPr>
          <w:rFonts w:ascii="Arial Narrow" w:hAnsi="Arial Narrow" w:cs="Arial"/>
          <w:i/>
          <w:color w:val="000000"/>
          <w:sz w:val="22"/>
          <w:szCs w:val="22"/>
        </w:rPr>
        <w:tab/>
        <w:t xml:space="preserve">Realizar o permitir que su personal realice actos en perjuicio de los bienes de “EL INP” o de las personas que en el mismo se encuentren. </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g).</w:t>
      </w:r>
      <w:r w:rsidRPr="00CA6353">
        <w:rPr>
          <w:rFonts w:ascii="Arial Narrow" w:hAnsi="Arial Narrow" w:cs="Arial"/>
          <w:i/>
          <w:color w:val="000000"/>
          <w:sz w:val="22"/>
          <w:szCs w:val="22"/>
        </w:rPr>
        <w:tab/>
        <w:t>Omitir o permitir que su personal omita conductas o hechos en perjuicio de los bienes de “EL INP” o de las personas que en el mismo se encuentren.</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h).</w:t>
      </w:r>
      <w:r w:rsidRPr="00CA6353">
        <w:rPr>
          <w:rFonts w:ascii="Arial Narrow" w:hAnsi="Arial Narrow" w:cs="Arial"/>
          <w:i/>
          <w:color w:val="000000"/>
          <w:sz w:val="22"/>
          <w:szCs w:val="22"/>
        </w:rPr>
        <w:tab/>
        <w:t>Ceder, traspasar o en cualquier forma enajenar, total o parcialmente, a título oneroso o gratuito, los derechos y obligaciones de este contrato.</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i).</w:t>
      </w:r>
      <w:r w:rsidRPr="00CA6353">
        <w:rPr>
          <w:rFonts w:ascii="Arial Narrow" w:hAnsi="Arial Narrow" w:cs="Arial"/>
          <w:i/>
          <w:color w:val="000000"/>
          <w:sz w:val="22"/>
          <w:szCs w:val="22"/>
        </w:rPr>
        <w:tab/>
        <w:t>En general realizar actos que impliquen contravención a las disposiciones legales y contractuales que norme el cumplimiento del contrato.</w:t>
      </w:r>
    </w:p>
    <w:p w:rsidR="00BB1A29" w:rsidRPr="00CA6353" w:rsidRDefault="00BB1A29" w:rsidP="00BB1A29">
      <w:pPr>
        <w:pStyle w:val="incisolet"/>
        <w:ind w:left="0" w:firstLine="0"/>
        <w:rPr>
          <w:rFonts w:ascii="Arial Narrow" w:hAnsi="Arial Narrow" w:cs="Arial"/>
          <w:i/>
          <w:color w:val="000000"/>
          <w:sz w:val="22"/>
          <w:szCs w:val="22"/>
        </w:rPr>
      </w:pPr>
    </w:p>
    <w:p w:rsidR="00BB1A29" w:rsidRPr="00CA6353" w:rsidRDefault="00BB1A29" w:rsidP="00BB1A29">
      <w:pPr>
        <w:pStyle w:val="incisolet"/>
        <w:ind w:left="0" w:firstLine="0"/>
        <w:rPr>
          <w:rFonts w:ascii="Arial Narrow" w:hAnsi="Arial Narrow" w:cs="Arial"/>
          <w:i/>
          <w:color w:val="000000"/>
          <w:sz w:val="22"/>
          <w:szCs w:val="22"/>
        </w:rPr>
      </w:pPr>
      <w:r w:rsidRPr="00CA6353">
        <w:rPr>
          <w:rFonts w:ascii="Arial Narrow" w:hAnsi="Arial Narrow" w:cs="Arial"/>
          <w:i/>
          <w:color w:val="000000"/>
          <w:sz w:val="22"/>
          <w:szCs w:val="22"/>
        </w:rPr>
        <w:t>DÉCIMA OCTAVA.- Si por causas imputables a “EL PROVEEDOR” se incumpliere total o parcialmente el suministro de los bienes amparados en el contrato, las partes están de acuerdo en que “EL INP” podrá adquirir los bienes necesarios de cualquier empresa designada a su elección y los gastos adicionales ocasionados así como los daños y perjuicios serán cubiertos por “EL PROVEEDOR” en el domicilio de “EL INP”, sin perjuicio de hacerle efectiva la fianza.</w:t>
      </w:r>
    </w:p>
    <w:p w:rsidR="00BB1A29" w:rsidRPr="00CA6353" w:rsidRDefault="00BB1A29" w:rsidP="00BB1A29">
      <w:pPr>
        <w:pStyle w:val="incisolet"/>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DÉCIMA NOVENA.- Las partes convienen en que no habrá responsabilidad alguna en el caso de que el suministro o su recepción no se efectúen por situaciones derivadas del caso fortuito o fuerza mayor.</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En cualquiera de los casos mencionados “EL INP” podrá obtener de otras empresas los bienes objeto del contrato, sin ninguna responsabilidad para las partes.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Ante cualquiera de estas eventualidades, las partes acordarán lo conducente a efecto de evitar daños y perjuicios mutuos, así como en contra de terceros, de acuerdo a lo establecido por la LAASSP.</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VIGÉSIMA.- “EL PROVEEDOR” otorgará a “EL INP” a más tardar dentro de los diez días naturales siguientes a la firma del contrato, una fianza por el diez por ciento del monto total del contrato, a fin de garantizar el cumplimiento de todas y cada una de las obligaciones que el presente instrumento le impone.</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La fianza estará vigente hasta que “EL PROVEEDOR” hubiere cumplido con todas y cada una de las obligaciones que se deriven de este contrato.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Las partes acuerdan que la fianza deberá consignar en su texto:</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a)</w:t>
      </w:r>
      <w:r w:rsidRPr="00CA6353">
        <w:rPr>
          <w:rFonts w:ascii="Arial Narrow" w:hAnsi="Arial Narrow" w:cs="Arial"/>
          <w:i/>
          <w:color w:val="000000"/>
          <w:sz w:val="22"/>
          <w:szCs w:val="22"/>
        </w:rPr>
        <w:tab/>
        <w:t>Que la fianza se otorga para garantizar todas las estipulaciones contenidas en el contrato, incluido el pago de daños y perjuicios.</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b)</w:t>
      </w:r>
      <w:r w:rsidRPr="00CA6353">
        <w:rPr>
          <w:rFonts w:ascii="Arial Narrow" w:hAnsi="Arial Narrow" w:cs="Arial"/>
          <w:i/>
          <w:color w:val="000000"/>
          <w:sz w:val="22"/>
          <w:szCs w:val="22"/>
        </w:rPr>
        <w:tab/>
        <w:t>Que la fianza garantiza la entrega total del suministro contratado, en los términos pactados.</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c)</w:t>
      </w:r>
      <w:r w:rsidRPr="00CA6353">
        <w:rPr>
          <w:rFonts w:ascii="Arial Narrow" w:hAnsi="Arial Narrow" w:cs="Arial"/>
          <w:i/>
          <w:color w:val="000000"/>
          <w:sz w:val="22"/>
          <w:szCs w:val="22"/>
        </w:rPr>
        <w:tab/>
        <w:t xml:space="preserve">Que para cancelar la fianza será requisito indispensable la autorización expresa y por escrito de “EL INP”. </w:t>
      </w:r>
    </w:p>
    <w:p w:rsidR="00BB1A29" w:rsidRPr="00CA6353" w:rsidRDefault="00BB1A29" w:rsidP="00BB1A29">
      <w:pPr>
        <w:pStyle w:val="incisolet"/>
        <w:tabs>
          <w:tab w:val="clear" w:pos="1440"/>
          <w:tab w:val="left" w:pos="1276"/>
        </w:tabs>
        <w:spacing w:before="60"/>
        <w:rPr>
          <w:rFonts w:ascii="Arial Narrow" w:hAnsi="Arial Narrow" w:cs="Arial"/>
          <w:i/>
          <w:color w:val="000000"/>
          <w:sz w:val="22"/>
          <w:szCs w:val="22"/>
        </w:rPr>
      </w:pPr>
      <w:r w:rsidRPr="00CA6353">
        <w:rPr>
          <w:rFonts w:ascii="Arial Narrow" w:hAnsi="Arial Narrow" w:cs="Arial"/>
          <w:i/>
          <w:color w:val="000000"/>
          <w:sz w:val="22"/>
          <w:szCs w:val="22"/>
        </w:rPr>
        <w:t>d)</w:t>
      </w:r>
      <w:r w:rsidRPr="00CA6353">
        <w:rPr>
          <w:rFonts w:ascii="Arial Narrow" w:hAnsi="Arial Narrow" w:cs="Arial"/>
          <w:i/>
          <w:color w:val="000000"/>
          <w:sz w:val="22"/>
          <w:szCs w:val="22"/>
        </w:rPr>
        <w:tab/>
        <w:t>En caso de que el convenio modifique el monto del contrato “el prestador” deberá presentar la modificación a la fianza.</w:t>
      </w:r>
    </w:p>
    <w:p w:rsidR="00BB1A29" w:rsidRPr="00CA6353" w:rsidRDefault="00BB1A29" w:rsidP="00BB1A29">
      <w:pPr>
        <w:pStyle w:val="incisolet"/>
        <w:tabs>
          <w:tab w:val="clear" w:pos="1440"/>
          <w:tab w:val="left" w:pos="1276"/>
        </w:tabs>
        <w:spacing w:before="60"/>
        <w:rPr>
          <w:rFonts w:ascii="Arial Narrow" w:hAnsi="Arial Narrow" w:cs="Arial"/>
          <w:i/>
          <w:color w:val="000000"/>
          <w:sz w:val="22"/>
          <w:szCs w:val="22"/>
        </w:rPr>
      </w:pPr>
      <w:r w:rsidRPr="00CA6353">
        <w:rPr>
          <w:rFonts w:ascii="Arial Narrow" w:hAnsi="Arial Narrow" w:cs="Arial"/>
          <w:i/>
          <w:color w:val="000000"/>
          <w:sz w:val="22"/>
          <w:szCs w:val="22"/>
        </w:rPr>
        <w:t>e)</w:t>
      </w:r>
      <w:r w:rsidRPr="00CA6353">
        <w:rPr>
          <w:rFonts w:ascii="Arial Narrow" w:hAnsi="Arial Narrow" w:cs="Arial"/>
          <w:i/>
          <w:color w:val="000000"/>
          <w:sz w:val="22"/>
          <w:szCs w:val="22"/>
        </w:rPr>
        <w:tab/>
        <w:t>Que la fianza estará vigente durante la substanciación de todos los recursos legales o juicios que se interpongan y hasta que se dicte resolución definitiva por autoridad competente.</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f)</w:t>
      </w:r>
      <w:r w:rsidRPr="00CA6353">
        <w:rPr>
          <w:rFonts w:ascii="Arial Narrow" w:hAnsi="Arial Narrow" w:cs="Arial"/>
          <w:i/>
          <w:color w:val="000000"/>
          <w:sz w:val="22"/>
          <w:szCs w:val="22"/>
        </w:rPr>
        <w:tab/>
        <w:t>Que la institución afianzadora se somete expresamente a lo preceptuado por los artículos 175 y 178 de la Ley de Instituciones de Seguros y de Fianzas en vigor y renuncia a los beneficios de orden y excusión a que se refieren los artículos 2815 y 2822 del Código Civil Federal.</w:t>
      </w:r>
    </w:p>
    <w:p w:rsidR="00BB1A29" w:rsidRPr="00CA6353" w:rsidRDefault="00BB1A29" w:rsidP="00BB1A29">
      <w:pPr>
        <w:pStyle w:val="Textoindependiente"/>
        <w:spacing w:before="60"/>
        <w:rPr>
          <w:rFonts w:ascii="Arial Narrow" w:hAnsi="Arial Narrow" w:cs="Arial"/>
          <w:i/>
          <w:szCs w:val="22"/>
        </w:rPr>
      </w:pPr>
      <w:r w:rsidRPr="00CA6353">
        <w:rPr>
          <w:rFonts w:ascii="Arial Narrow" w:hAnsi="Arial Narrow" w:cs="Arial"/>
          <w:i/>
          <w:szCs w:val="22"/>
        </w:rPr>
        <w:t>En caso de prórroga de la vigencia del contrato, “EL PROVEEDOR” otorgará nueva fianza en los términos de la presente cláusula.</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VIGÉSIMA PRIMERA.- “EL PROVEEDOR” será responsable de los daños y perjuicios que cause a “EL INP” o a terceros con motivo de la ejecución del presente contrato, cuando los daños y perjuicio resulten de:</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a).</w:t>
      </w:r>
      <w:r w:rsidRPr="00CA6353">
        <w:rPr>
          <w:rFonts w:ascii="Arial Narrow" w:hAnsi="Arial Narrow" w:cs="Arial"/>
          <w:i/>
          <w:color w:val="000000"/>
          <w:sz w:val="22"/>
          <w:szCs w:val="22"/>
        </w:rPr>
        <w:tab/>
        <w:t>Su incumplimiento a los términos y condiciones del contrato, incluido su anexo; a lo previsto en las disposiciones que normen el cumplimiento del contrato o a las disposiciones de “EL INP”.</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b).</w:t>
      </w:r>
      <w:r w:rsidRPr="00CA6353">
        <w:rPr>
          <w:rFonts w:ascii="Arial Narrow" w:hAnsi="Arial Narrow" w:cs="Arial"/>
          <w:i/>
          <w:color w:val="000000"/>
          <w:sz w:val="22"/>
          <w:szCs w:val="22"/>
        </w:rPr>
        <w:tab/>
        <w:t xml:space="preserve">Suministrar insumos en mal estado; adulterados; alterados; contaminados, que no sean de calidad óptima o que no sean de la calidad y características pactadas en este contrato. </w:t>
      </w:r>
    </w:p>
    <w:p w:rsidR="00BB1A29" w:rsidRPr="00CA6353" w:rsidRDefault="00BB1A29" w:rsidP="00BB1A29">
      <w:pPr>
        <w:pStyle w:val="incisolet"/>
        <w:spacing w:before="60"/>
        <w:ind w:left="425" w:hanging="425"/>
        <w:rPr>
          <w:rFonts w:ascii="Arial Narrow" w:hAnsi="Arial Narrow" w:cs="Arial"/>
          <w:i/>
          <w:color w:val="000000"/>
          <w:sz w:val="22"/>
          <w:szCs w:val="22"/>
        </w:rPr>
      </w:pPr>
      <w:proofErr w:type="gramStart"/>
      <w:r w:rsidRPr="00CA6353">
        <w:rPr>
          <w:rFonts w:ascii="Arial Narrow" w:hAnsi="Arial Narrow" w:cs="Arial"/>
          <w:i/>
          <w:color w:val="000000"/>
          <w:sz w:val="22"/>
          <w:szCs w:val="22"/>
        </w:rPr>
        <w:t>c)</w:t>
      </w:r>
      <w:proofErr w:type="gramEnd"/>
      <w:r w:rsidRPr="00CA6353">
        <w:rPr>
          <w:rFonts w:ascii="Arial Narrow" w:hAnsi="Arial Narrow" w:cs="Arial"/>
          <w:i/>
          <w:color w:val="000000"/>
          <w:sz w:val="22"/>
          <w:szCs w:val="22"/>
        </w:rPr>
        <w:t>.</w:t>
      </w:r>
      <w:r w:rsidRPr="00CA6353">
        <w:rPr>
          <w:rFonts w:ascii="Arial Narrow" w:hAnsi="Arial Narrow" w:cs="Arial"/>
          <w:i/>
          <w:color w:val="000000"/>
          <w:sz w:val="22"/>
          <w:szCs w:val="22"/>
        </w:rPr>
        <w:tab/>
        <w:t>Emplear en el proceso de los bienes a suministrar, insumos en las condiciones señaladas en el inciso anterior.</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d).</w:t>
      </w:r>
      <w:r w:rsidRPr="00CA6353">
        <w:rPr>
          <w:rFonts w:ascii="Arial Narrow" w:hAnsi="Arial Narrow" w:cs="Arial"/>
          <w:i/>
          <w:color w:val="000000"/>
          <w:sz w:val="22"/>
          <w:szCs w:val="22"/>
        </w:rPr>
        <w:tab/>
        <w:t>Emplear en el envase y embalaje de los bienes a suministrar, materiales no idóneos; que se encuentren en las condiciones señaladas en el inciso b) de esta cláusula, o que faciliten la descomposición o dificulten el uso de los productos a emplear.</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e).</w:t>
      </w:r>
      <w:r w:rsidRPr="00CA6353">
        <w:rPr>
          <w:rFonts w:ascii="Arial Narrow" w:hAnsi="Arial Narrow" w:cs="Arial"/>
          <w:i/>
          <w:color w:val="000000"/>
          <w:sz w:val="22"/>
          <w:szCs w:val="22"/>
        </w:rPr>
        <w:tab/>
        <w:t>Emplear en el envase o embalaje materiales legalmente prohibidos.</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f).</w:t>
      </w:r>
      <w:r w:rsidRPr="00CA6353">
        <w:rPr>
          <w:rFonts w:ascii="Arial Narrow" w:hAnsi="Arial Narrow" w:cs="Arial"/>
          <w:i/>
          <w:color w:val="000000"/>
          <w:sz w:val="22"/>
          <w:szCs w:val="22"/>
        </w:rPr>
        <w:tab/>
        <w:t>Realizar o permitir que su personal realice actos en perjuicio de los bienes de “EL INP” o de las personas que en el mismo se encuentren.</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g).</w:t>
      </w:r>
      <w:r w:rsidRPr="00CA6353">
        <w:rPr>
          <w:rFonts w:ascii="Arial Narrow" w:hAnsi="Arial Narrow" w:cs="Arial"/>
          <w:i/>
          <w:color w:val="000000"/>
          <w:sz w:val="22"/>
          <w:szCs w:val="22"/>
        </w:rPr>
        <w:tab/>
        <w:t>Omitir o permitir que su personal omita conductas o hechos en perjuicio de los bienes de “EL INP” o de las personas que en el mismo se encuentren.</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h).</w:t>
      </w:r>
      <w:r w:rsidRPr="00CA6353">
        <w:rPr>
          <w:rFonts w:ascii="Arial Narrow" w:hAnsi="Arial Narrow" w:cs="Arial"/>
          <w:i/>
          <w:color w:val="000000"/>
          <w:sz w:val="22"/>
          <w:szCs w:val="22"/>
        </w:rPr>
        <w:tab/>
        <w:t>Ceder, traspasar o en cualquier forma enajenar, total o parcialmente, a título oneroso o gratuito, los derechos y obligaciones de este contrato.</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i).</w:t>
      </w:r>
      <w:r w:rsidRPr="00CA6353">
        <w:rPr>
          <w:rFonts w:ascii="Arial Narrow" w:hAnsi="Arial Narrow" w:cs="Arial"/>
          <w:i/>
          <w:color w:val="000000"/>
          <w:sz w:val="22"/>
          <w:szCs w:val="22"/>
        </w:rPr>
        <w:tab/>
        <w:t>La falta de calidad de los productos suministrados de acuerdo a lo pactado en este contrato.</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j).</w:t>
      </w:r>
      <w:r w:rsidRPr="00CA6353">
        <w:rPr>
          <w:rFonts w:ascii="Arial Narrow" w:hAnsi="Arial Narrow" w:cs="Arial"/>
          <w:i/>
          <w:color w:val="000000"/>
          <w:sz w:val="22"/>
          <w:szCs w:val="22"/>
        </w:rPr>
        <w:tab/>
        <w:t>La inobservancia a las especificaciones y recomendaciones que le hubiere dado “EL INP”.</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k).</w:t>
      </w:r>
      <w:r w:rsidRPr="00CA6353">
        <w:rPr>
          <w:rFonts w:ascii="Arial Narrow" w:hAnsi="Arial Narrow" w:cs="Arial"/>
          <w:i/>
          <w:color w:val="000000"/>
          <w:sz w:val="22"/>
          <w:szCs w:val="22"/>
        </w:rPr>
        <w:tab/>
        <w:t>Actos u omisiones imputables a “EL PROVEEDOR” o al personal que emplee.</w:t>
      </w:r>
    </w:p>
    <w:p w:rsidR="00BB1A29" w:rsidRPr="00CA6353" w:rsidRDefault="00BB1A29" w:rsidP="00BB1A29">
      <w:pPr>
        <w:spacing w:before="60"/>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El pago de los daños y perjuicios que resulten lo hará “EL PROVEEDOR” dentro de los 5 (cinco) días naturales siguientes a la notificación que “EL INP” le haga.</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VIGÉSIMA SEGUNDA.- Cuando “EL PROVEEDOR”, por causas imputables a él, no preste el servicio y/o suministro con base a lo pactado en el presente contrato, “EL INP” quedará facultado a:</w:t>
      </w:r>
    </w:p>
    <w:p w:rsidR="00BB1A29" w:rsidRPr="00CA6353" w:rsidRDefault="00BB1A29" w:rsidP="00BB1A29">
      <w:pPr>
        <w:spacing w:before="60"/>
        <w:jc w:val="both"/>
        <w:rPr>
          <w:rFonts w:ascii="Arial Narrow" w:hAnsi="Arial Narrow" w:cs="Arial"/>
          <w:i/>
          <w:color w:val="000000"/>
          <w:sz w:val="22"/>
          <w:szCs w:val="22"/>
        </w:rPr>
      </w:pPr>
      <w:r w:rsidRPr="00CA6353">
        <w:rPr>
          <w:rFonts w:ascii="Arial Narrow" w:hAnsi="Arial Narrow" w:cs="Arial"/>
          <w:i/>
          <w:color w:val="000000"/>
          <w:sz w:val="22"/>
          <w:szCs w:val="22"/>
        </w:rPr>
        <w:t>a) Dar por terminado el presente contrato, o</w:t>
      </w:r>
    </w:p>
    <w:p w:rsidR="00BB1A29" w:rsidRPr="00CA6353" w:rsidRDefault="00BB1A29" w:rsidP="00BB1A29">
      <w:pPr>
        <w:pStyle w:val="Textoindependiente2"/>
        <w:spacing w:before="60"/>
        <w:jc w:val="both"/>
        <w:rPr>
          <w:rFonts w:ascii="Arial Narrow" w:hAnsi="Arial Narrow" w:cs="Arial"/>
          <w:i/>
          <w:color w:val="000000"/>
          <w:sz w:val="22"/>
          <w:szCs w:val="22"/>
        </w:rPr>
      </w:pPr>
      <w:r w:rsidRPr="00CA6353">
        <w:rPr>
          <w:rFonts w:ascii="Arial Narrow" w:hAnsi="Arial Narrow" w:cs="Arial"/>
          <w:i/>
          <w:color w:val="000000"/>
          <w:sz w:val="22"/>
          <w:szCs w:val="22"/>
        </w:rPr>
        <w:t>b) Penalizarlo cuando tratándose de atraso en el cumplimiento de las obligaciones contraídas en el presente instrumento, “EL PROVEEDOR” se obliga a pagar a “EL INP” por concepto de pena convencional el uno por ciento por cada día natural de atraso, sobre el valor del bien o bienes no entregados oportunamente de conformidad con las fechas establecidas en el anexo de este instrumento y se descontara de la facturación correspondiente el importe una vez realizado el suministro, sin rebasar. La suma de las penas convencionales no excederá del monto de la garantía del diez por ciento del valor total del contrato antes del Impuesto al Valor Agregado. En el caso de que “EL PROVEEDOR” sea penalizado en tres ocasiones por incumplimiento parcial o deficiente de las obligaciones del contrato, “EL INP” podrá rescindir administrativamente el contrato.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Se consideran causales de penalización, además de las anteriormente citadas en forma enunciativa más no limitativa:</w:t>
      </w:r>
    </w:p>
    <w:p w:rsidR="00BB1A29" w:rsidRPr="00CA6353" w:rsidRDefault="00BB1A29" w:rsidP="00BB1A29">
      <w:pPr>
        <w:pStyle w:val="Textoindependiente3"/>
        <w:ind w:left="567" w:hanging="567"/>
        <w:rPr>
          <w:rFonts w:ascii="Arial Narrow" w:hAnsi="Arial Narrow" w:cs="Arial"/>
          <w:i/>
          <w:color w:val="000000"/>
          <w:sz w:val="22"/>
          <w:szCs w:val="22"/>
        </w:rPr>
      </w:pPr>
      <w:r w:rsidRPr="00CA6353">
        <w:rPr>
          <w:rFonts w:ascii="Arial Narrow" w:hAnsi="Arial Narrow" w:cs="Arial"/>
          <w:b/>
          <w:color w:val="000000"/>
          <w:sz w:val="22"/>
          <w:szCs w:val="22"/>
        </w:rPr>
        <w:t>1)</w:t>
      </w:r>
      <w:r w:rsidRPr="00CA6353">
        <w:rPr>
          <w:rFonts w:ascii="Arial Narrow" w:hAnsi="Arial Narrow" w:cs="Arial"/>
          <w:b/>
          <w:color w:val="000000"/>
          <w:sz w:val="22"/>
          <w:szCs w:val="22"/>
        </w:rPr>
        <w:tab/>
      </w:r>
      <w:r w:rsidRPr="00CA6353">
        <w:rPr>
          <w:rFonts w:ascii="Arial Narrow" w:hAnsi="Arial Narrow" w:cs="Arial"/>
          <w:i/>
          <w:color w:val="000000"/>
          <w:sz w:val="22"/>
          <w:szCs w:val="22"/>
        </w:rPr>
        <w:t>El atraso en el cumplimiento de las fechas pactadas en el presente instrumento y su anexo.</w:t>
      </w:r>
    </w:p>
    <w:p w:rsidR="00BB1A29" w:rsidRPr="00CA6353" w:rsidRDefault="00BB1A29" w:rsidP="00BB1A29">
      <w:pPr>
        <w:pStyle w:val="Sangradetextonormal"/>
        <w:rPr>
          <w:rFonts w:ascii="Arial Narrow" w:hAnsi="Arial Narrow" w:cs="Arial"/>
          <w:i/>
          <w:color w:val="000000"/>
          <w:sz w:val="22"/>
          <w:szCs w:val="22"/>
        </w:rPr>
      </w:pPr>
      <w:r w:rsidRPr="00CA6353">
        <w:rPr>
          <w:rFonts w:ascii="Arial Narrow" w:hAnsi="Arial Narrow" w:cs="Arial"/>
          <w:i/>
          <w:color w:val="000000"/>
          <w:sz w:val="22"/>
          <w:szCs w:val="22"/>
        </w:rPr>
        <w:t>2)</w:t>
      </w:r>
      <w:r w:rsidRPr="00CA6353">
        <w:rPr>
          <w:rFonts w:ascii="Arial Narrow" w:hAnsi="Arial Narrow" w:cs="Arial"/>
          <w:i/>
          <w:color w:val="000000"/>
          <w:sz w:val="22"/>
          <w:szCs w:val="22"/>
        </w:rPr>
        <w:tab/>
        <w:t>Por prestar el servicio con negligencia, impericia, falta de cuidado o vicios ocultos.</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Así mismo, cuando el incumpliendo de las obligaciones de “EL PROVEEDOR” no deriven del atraso mencionado en el inciso b) de esta cláusula, sino por otras causas establecidas en el presente contrato, se podrá iniciar en cualquier momento posterior al incumplimiento, el procedimiento de rescisión de contrato tal y como lo establecen las cláusulas Vigésima Tercera, Vigésima Cuarta y demás relativas y aplicables del presente instrumento.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pStyle w:val="incisonum"/>
        <w:ind w:left="0" w:firstLine="0"/>
        <w:rPr>
          <w:rFonts w:ascii="Arial Narrow" w:hAnsi="Arial Narrow" w:cs="Arial"/>
          <w:i/>
          <w:color w:val="000000"/>
          <w:sz w:val="22"/>
          <w:szCs w:val="22"/>
        </w:rPr>
      </w:pPr>
      <w:r w:rsidRPr="00CA6353">
        <w:rPr>
          <w:rFonts w:ascii="Arial Narrow" w:hAnsi="Arial Narrow" w:cs="Arial"/>
          <w:i/>
          <w:color w:val="000000"/>
          <w:sz w:val="22"/>
          <w:szCs w:val="22"/>
        </w:rPr>
        <w:t>VIGÉSIMA TERCERA.- Las partes convienen en que “EL INP” podrá rescindir administrativamente el presente contrato de acuerdo al procedimiento establecido por el artículo 54 y demás relativos y aplicables de la Ley de Adquisiciones, Arrendamientos y Servicios del Sector Público, y lo dispuesto por su Reglamento.</w:t>
      </w:r>
    </w:p>
    <w:p w:rsidR="00BB1A29" w:rsidRPr="00CA6353" w:rsidRDefault="00BB1A29" w:rsidP="00BB1A29">
      <w:pPr>
        <w:pStyle w:val="Textosinformato"/>
        <w:jc w:val="both"/>
        <w:rPr>
          <w:rFonts w:ascii="Arial Narrow" w:hAnsi="Arial Narrow" w:cs="Arial"/>
          <w:i/>
          <w:color w:val="000000"/>
          <w:sz w:val="22"/>
          <w:szCs w:val="22"/>
        </w:rPr>
      </w:pPr>
    </w:p>
    <w:p w:rsidR="00BB1A29" w:rsidRPr="00CA6353" w:rsidRDefault="00BB1A29" w:rsidP="00BB1A29">
      <w:pPr>
        <w:pStyle w:val="Textosinformato"/>
        <w:jc w:val="both"/>
        <w:rPr>
          <w:rFonts w:ascii="Arial Narrow" w:hAnsi="Arial Narrow" w:cs="Arial"/>
          <w:i/>
          <w:color w:val="000000"/>
          <w:sz w:val="22"/>
          <w:szCs w:val="22"/>
        </w:rPr>
      </w:pPr>
      <w:r w:rsidRPr="00CA6353">
        <w:rPr>
          <w:rFonts w:ascii="Arial Narrow" w:hAnsi="Arial Narrow" w:cs="Arial"/>
          <w:i/>
          <w:color w:val="000000"/>
          <w:sz w:val="22"/>
          <w:szCs w:val="22"/>
        </w:rPr>
        <w:t xml:space="preserve">VIGÉSIMA CUARTA.- Las partes convienen en que “EL INP” podrá dar por terminado el contrato anticipadamente, en cualquier momento, por razones de interés general, o bien, cuando por causas justificadas se extinga la necesidad de los servicios originalmente contratados, y se demuestre que de continuar se ocasionaría algún daño o perjuicio al Estado, o se determine la nulidad de los actos que dieron origen al contrato, con motivo de la resolución de una inconformidad o intervención de oficio por la Secretaría de la Función Pública, esto es, conforme a lo establecido por el artículo 54 Bis de </w:t>
      </w:r>
      <w:r w:rsidRPr="00CA6353">
        <w:rPr>
          <w:rFonts w:ascii="Arial Narrow" w:hAnsi="Arial Narrow" w:cs="Arial"/>
          <w:i/>
          <w:iCs/>
          <w:color w:val="000000"/>
          <w:sz w:val="22"/>
          <w:szCs w:val="22"/>
        </w:rPr>
        <w:t>la LAASSP.</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pStyle w:val="Textoindependiente2"/>
        <w:jc w:val="both"/>
        <w:rPr>
          <w:rFonts w:ascii="Arial Narrow" w:hAnsi="Arial Narrow" w:cs="Arial"/>
          <w:b/>
          <w:i/>
          <w:color w:val="000000"/>
          <w:sz w:val="22"/>
          <w:szCs w:val="22"/>
        </w:rPr>
      </w:pPr>
      <w:r w:rsidRPr="00CA6353">
        <w:rPr>
          <w:rFonts w:ascii="Arial Narrow" w:hAnsi="Arial Narrow" w:cs="Arial"/>
          <w:i/>
          <w:color w:val="000000"/>
          <w:sz w:val="22"/>
          <w:szCs w:val="22"/>
        </w:rPr>
        <w:t>VIGÉSIMA QUINTA</w:t>
      </w:r>
      <w:r w:rsidRPr="00CA6353">
        <w:rPr>
          <w:rFonts w:ascii="Arial Narrow" w:hAnsi="Arial Narrow" w:cs="Arial"/>
          <w:b/>
          <w:i/>
          <w:color w:val="000000"/>
          <w:sz w:val="22"/>
          <w:szCs w:val="22"/>
        </w:rPr>
        <w:t xml:space="preserve">.- </w:t>
      </w:r>
      <w:r w:rsidRPr="00CA6353">
        <w:rPr>
          <w:rFonts w:ascii="Arial Narrow" w:hAnsi="Arial Narrow" w:cs="Arial"/>
          <w:i/>
          <w:color w:val="000000"/>
          <w:sz w:val="22"/>
          <w:szCs w:val="22"/>
        </w:rPr>
        <w:t xml:space="preserve">“EL INP” podrá suspender temporalmente los efectos del presente contrato dando aviso por escrito con cinco días naturales de anticipación, cuando concurra razones de carácter presupuestal o cualquier otra causa justificada pudiendo activar este contrato toda vez que haya desaparecido las causas de la suspensión temporal, notificando por escrito a “EL PROVEEDOR” la fecha en que deberá reanudar la prestación de los suministros de los bienes, de acuerdo a lo establecido por el artículo 55 Bis de </w:t>
      </w:r>
      <w:r w:rsidRPr="00CA6353">
        <w:rPr>
          <w:rFonts w:ascii="Arial Narrow" w:hAnsi="Arial Narrow" w:cs="Arial"/>
          <w:i/>
          <w:iCs/>
          <w:color w:val="000000"/>
          <w:sz w:val="22"/>
          <w:szCs w:val="22"/>
        </w:rPr>
        <w:t>la LAASSP.</w:t>
      </w:r>
    </w:p>
    <w:p w:rsidR="00BB1A29" w:rsidRPr="00CA6353" w:rsidRDefault="00BB1A29" w:rsidP="00BB1A29">
      <w:pPr>
        <w:pStyle w:val="Textoindependiente"/>
        <w:rPr>
          <w:rFonts w:ascii="Arial Narrow" w:hAnsi="Arial Narrow" w:cs="Arial"/>
          <w:i/>
          <w:szCs w:val="22"/>
        </w:rPr>
      </w:pPr>
    </w:p>
    <w:p w:rsidR="00BB1A29" w:rsidRPr="00CA6353" w:rsidRDefault="00BB1A29" w:rsidP="00BB1A29">
      <w:pPr>
        <w:pStyle w:val="Textoindependiente"/>
        <w:rPr>
          <w:rFonts w:ascii="Arial Narrow" w:hAnsi="Arial Narrow" w:cs="Arial"/>
          <w:i/>
          <w:szCs w:val="22"/>
        </w:rPr>
      </w:pPr>
      <w:r w:rsidRPr="00CA6353">
        <w:rPr>
          <w:rFonts w:ascii="Arial Narrow" w:hAnsi="Arial Narrow" w:cs="Arial"/>
          <w:i/>
          <w:szCs w:val="22"/>
        </w:rPr>
        <w:t>VIGÉSIMA SEXTA</w:t>
      </w:r>
      <w:r w:rsidRPr="00CA6353">
        <w:rPr>
          <w:rFonts w:ascii="Arial Narrow" w:hAnsi="Arial Narrow" w:cs="Arial"/>
          <w:b/>
          <w:i/>
          <w:szCs w:val="22"/>
        </w:rPr>
        <w:t xml:space="preserve">.- </w:t>
      </w:r>
      <w:r w:rsidRPr="00CA6353">
        <w:rPr>
          <w:rFonts w:ascii="Arial Narrow" w:hAnsi="Arial Narrow" w:cs="Arial"/>
          <w:i/>
          <w:szCs w:val="22"/>
        </w:rPr>
        <w:t xml:space="preserve">Las partes convienen en que “EL INP”, independientemente de lo establecido en las cláusulas anteriores, podrá dar por terminado anticipadamente el contrato con el solo requisito de comunicar por escrito a “EL PROVEEDOR”, sin necesidad de hacer valer las penas o la rescisión administrativa, pudiendo elegir únicamente la terminación anticipada, ya sea por incumplimiento de éste último a sus obligaciones establecidas en el presente contrato, por razones de interés general, o bien, cuando por causas justificadas se extinga la necesidad de requerir los servicios originalmente contratados, ya que se ocasionaría algún daño o perjuicio a “EL INP”. </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VIGÉSIMA SÉPTIMA.- Las partes convienen en que la rescisión o terminación de este contrato no afectará de manera alguna la validez y exigibilidad de las obligaciones contraídas con anterioridad.</w:t>
      </w:r>
    </w:p>
    <w:p w:rsidR="00BB1A29" w:rsidRPr="00CA6353" w:rsidRDefault="00BB1A29" w:rsidP="00BB1A29">
      <w:pPr>
        <w:pStyle w:val="incisonum"/>
        <w:ind w:left="0" w:firstLine="0"/>
        <w:rPr>
          <w:rFonts w:ascii="Arial Narrow" w:hAnsi="Arial Narrow" w:cs="Arial"/>
          <w:i/>
          <w:iCs/>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VIGÉSIMA OCTAVA.- Las partes están conformes y tienen pleno conocimiento de que la Secretaría de la Función Pública a través del Órgano Interno de Control en “EL INP”, en ejercicio de sus facultades, podrá verificar, en cualquier tiempo, que las adquisiciones, arrendamientos y servicios contratadas por el "EL INP" se realicen conforme a lo establecido en la Ley de Adquisiciones, Arrendamientos y Servicios del Sector Público, su Reglamento o en otras disposiciones aplicables. </w:t>
      </w:r>
    </w:p>
    <w:p w:rsidR="00BB1A29" w:rsidRPr="00CA6353" w:rsidRDefault="00BB1A29" w:rsidP="00BB1A29">
      <w:pPr>
        <w:pStyle w:val="Default"/>
        <w:jc w:val="both"/>
        <w:rPr>
          <w:rFonts w:ascii="Arial Narrow" w:hAnsi="Arial Narrow" w:cs="Arial"/>
          <w:i/>
          <w:color w:val="000000"/>
          <w:szCs w:val="22"/>
          <w:lang w:val="es-ES_tradnl"/>
        </w:rPr>
      </w:pPr>
    </w:p>
    <w:p w:rsidR="00BB1A29" w:rsidRPr="00CA6353" w:rsidRDefault="00BB1A29" w:rsidP="00BB1A29">
      <w:pPr>
        <w:pStyle w:val="Default"/>
        <w:jc w:val="both"/>
        <w:rPr>
          <w:rFonts w:ascii="Arial Narrow" w:hAnsi="Arial Narrow" w:cs="Arial"/>
          <w:i/>
          <w:iCs/>
          <w:color w:val="000000"/>
          <w:szCs w:val="22"/>
        </w:rPr>
      </w:pPr>
      <w:r w:rsidRPr="00CA6353">
        <w:rPr>
          <w:rFonts w:ascii="Arial Narrow" w:hAnsi="Arial Narrow" w:cs="Arial"/>
          <w:i/>
          <w:iCs/>
          <w:color w:val="000000"/>
          <w:szCs w:val="22"/>
        </w:rPr>
        <w:t>Con motivo de las auditorias, visitas o inspecciones que practiquen, podrán solicitar a “EL PROVEEDOR” información y documentación relacionada con el presente contrato, por lo que “EL PROVEEDOR” deberá proporcionar la información que en su momento le requiera las Autoridades antes referidas.</w:t>
      </w:r>
    </w:p>
    <w:p w:rsidR="00BB1A29" w:rsidRPr="00CA6353" w:rsidRDefault="00BB1A29" w:rsidP="00BB1A29">
      <w:pPr>
        <w:pStyle w:val="incisonum"/>
        <w:ind w:left="0" w:firstLine="0"/>
        <w:rPr>
          <w:rFonts w:ascii="Arial Narrow" w:hAnsi="Arial Narrow" w:cs="Arial"/>
          <w:i/>
          <w:iCs/>
          <w:color w:val="000000"/>
          <w:sz w:val="22"/>
          <w:szCs w:val="22"/>
          <w:lang w:val="es-ES"/>
        </w:rPr>
      </w:pPr>
    </w:p>
    <w:p w:rsidR="00BB1A29" w:rsidRPr="00CA6353" w:rsidRDefault="00BB1A29" w:rsidP="00BB1A29">
      <w:pPr>
        <w:pStyle w:val="incisonum"/>
        <w:ind w:left="0" w:firstLine="0"/>
        <w:rPr>
          <w:rFonts w:ascii="Arial Narrow" w:hAnsi="Arial Narrow" w:cs="Arial"/>
          <w:i/>
          <w:iCs/>
          <w:color w:val="000000"/>
          <w:sz w:val="22"/>
          <w:szCs w:val="22"/>
        </w:rPr>
      </w:pPr>
      <w:r w:rsidRPr="00CA6353">
        <w:rPr>
          <w:rFonts w:ascii="Arial Narrow" w:hAnsi="Arial Narrow" w:cs="Arial"/>
          <w:i/>
          <w:iCs/>
          <w:color w:val="000000"/>
          <w:sz w:val="22"/>
          <w:szCs w:val="22"/>
        </w:rPr>
        <w:t xml:space="preserve">VIGÉSIMA NOVENA.- Siendo este contrato de derecho público, las partes se obligan a sujetarse para su interpretación y cumplimiento con fundamento en el artículo 11 de la </w:t>
      </w:r>
      <w:proofErr w:type="spellStart"/>
      <w:r w:rsidRPr="00CA6353">
        <w:rPr>
          <w:rFonts w:ascii="Arial Narrow" w:hAnsi="Arial Narrow" w:cs="Arial"/>
          <w:i/>
          <w:iCs/>
          <w:color w:val="000000"/>
          <w:sz w:val="22"/>
          <w:szCs w:val="22"/>
        </w:rPr>
        <w:t>lAASSP</w:t>
      </w:r>
      <w:proofErr w:type="spellEnd"/>
      <w:r w:rsidRPr="00CA6353">
        <w:rPr>
          <w:rFonts w:ascii="Arial Narrow" w:hAnsi="Arial Narrow" w:cs="Arial"/>
          <w:i/>
          <w:iCs/>
          <w:color w:val="000000"/>
          <w:sz w:val="22"/>
          <w:szCs w:val="22"/>
        </w:rPr>
        <w:t>, y para lo no previsto en el mismo, a lo dispuesto en todas y cada una de las cláusulas que lo integran, a su(s) anexo(s) que forma(n) parte del mismo, las instrucciones y recomendaciones que por escrito emita "EL INP", así como a los términos, bases, lineamientos, procedimientos y requisitos que establece la LAASSP y su Reglamento, a las demás normas y disposiciones administrativas, y en general a la legislación federal aplicable, en razón de que los recursos para la adjudicación de este instrumento son federales.</w:t>
      </w:r>
    </w:p>
    <w:p w:rsidR="00BB1A29" w:rsidRPr="00CA6353" w:rsidRDefault="00BB1A29" w:rsidP="00BB1A29">
      <w:pPr>
        <w:jc w:val="both"/>
        <w:rPr>
          <w:rFonts w:ascii="Arial Narrow" w:hAnsi="Arial Narrow" w:cs="Arial"/>
          <w:i/>
          <w:iCs/>
          <w:color w:val="000000"/>
          <w:sz w:val="22"/>
          <w:szCs w:val="22"/>
        </w:rPr>
      </w:pPr>
    </w:p>
    <w:p w:rsidR="00BB1A29" w:rsidRPr="00CA6353" w:rsidRDefault="00BB1A29" w:rsidP="00BB1A29">
      <w:pPr>
        <w:jc w:val="both"/>
        <w:rPr>
          <w:rFonts w:ascii="Arial Narrow" w:hAnsi="Arial Narrow" w:cs="Arial"/>
          <w:i/>
          <w:iCs/>
          <w:color w:val="000000"/>
          <w:sz w:val="22"/>
          <w:szCs w:val="22"/>
        </w:rPr>
      </w:pPr>
      <w:r w:rsidRPr="00CA6353">
        <w:rPr>
          <w:rFonts w:ascii="Arial Narrow" w:hAnsi="Arial Narrow" w:cs="Arial"/>
          <w:i/>
          <w:iCs/>
          <w:color w:val="000000"/>
          <w:sz w:val="22"/>
          <w:szCs w:val="22"/>
        </w:rPr>
        <w:t xml:space="preserve">TRIGÉSIMA.- Para la interpretación y cumplimiento del presente contrato, así como para todo aquello que no esté expresamente estipulado en el mismo, las partes se someten a la jurisdicción de los Tribunales de la Federación en la Ciudad de México, renunciando a la jurisdicción y competencia que pudiere corresponderles en razón de su domicilio actual o futuro. </w:t>
      </w:r>
    </w:p>
    <w:p w:rsidR="00BB1A29" w:rsidRPr="00CA6353" w:rsidRDefault="00BB1A29" w:rsidP="00BB1A29">
      <w:pPr>
        <w:jc w:val="both"/>
        <w:rPr>
          <w:rFonts w:ascii="Arial Narrow" w:hAnsi="Arial Narrow" w:cs="Arial"/>
          <w:i/>
          <w:iCs/>
          <w:color w:val="000000"/>
          <w:sz w:val="22"/>
          <w:szCs w:val="22"/>
        </w:rPr>
      </w:pPr>
    </w:p>
    <w:p w:rsidR="00BB1A29" w:rsidRPr="00CA6353" w:rsidRDefault="00BB1A29" w:rsidP="00BB1A29">
      <w:pPr>
        <w:pStyle w:val="Textosinformato"/>
        <w:jc w:val="both"/>
        <w:rPr>
          <w:rFonts w:ascii="Arial Narrow" w:hAnsi="Arial Narrow" w:cs="Arial"/>
          <w:i/>
          <w:iCs/>
          <w:color w:val="000000"/>
          <w:sz w:val="22"/>
          <w:szCs w:val="22"/>
        </w:rPr>
      </w:pPr>
      <w:r w:rsidRPr="00CA6353">
        <w:rPr>
          <w:rFonts w:ascii="Arial Narrow" w:hAnsi="Arial Narrow" w:cs="Arial"/>
          <w:i/>
          <w:iCs/>
          <w:color w:val="000000"/>
          <w:sz w:val="22"/>
          <w:szCs w:val="22"/>
        </w:rPr>
        <w:t>TRIGESIMA PRIMERA.- De conformidad con el Art. 77 de la Ley de Adquisiciones, Arrendamientos y Servicios del Sector Público, las partes podrán presentar ante la Secretaria de la Función Pública, solicitud de conciliación, por desavenencias derivadas del cumplimiento del contrato.</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iCs/>
          <w:color w:val="000000"/>
          <w:sz w:val="22"/>
          <w:szCs w:val="22"/>
        </w:rPr>
      </w:pPr>
      <w:r w:rsidRPr="00CA6353">
        <w:rPr>
          <w:rFonts w:ascii="Arial Narrow" w:hAnsi="Arial Narrow" w:cs="Arial"/>
          <w:i/>
          <w:iCs/>
          <w:color w:val="000000"/>
          <w:sz w:val="22"/>
          <w:szCs w:val="22"/>
        </w:rPr>
        <w:t xml:space="preserve">TRIGESIMA SEGUNDA.- Cuando los licitantes, </w:t>
      </w:r>
      <w:proofErr w:type="spellStart"/>
      <w:r w:rsidRPr="00CA6353">
        <w:rPr>
          <w:rFonts w:ascii="Arial Narrow" w:hAnsi="Arial Narrow" w:cs="Arial"/>
          <w:i/>
          <w:iCs/>
          <w:color w:val="000000"/>
          <w:sz w:val="22"/>
          <w:szCs w:val="22"/>
        </w:rPr>
        <w:t>infrijan</w:t>
      </w:r>
      <w:proofErr w:type="spellEnd"/>
      <w:r w:rsidRPr="00CA6353">
        <w:rPr>
          <w:rFonts w:ascii="Arial Narrow" w:hAnsi="Arial Narrow" w:cs="Arial"/>
          <w:i/>
          <w:iCs/>
          <w:color w:val="000000"/>
          <w:sz w:val="22"/>
          <w:szCs w:val="22"/>
        </w:rPr>
        <w:t xml:space="preserve"> a las disposiciones de la Ley, serán sujetos a las infracciones y sanciones en los términos de lo dispuesto por los Artículos 59 y 60 de Ley de Adquisiciones, Arrendamientos y Servicios del Sector Público.</w:t>
      </w:r>
      <w:r w:rsidRPr="00CA6353">
        <w:rPr>
          <w:rFonts w:ascii="Arial Narrow" w:hAnsi="Arial Narrow"/>
          <w:color w:val="000000"/>
          <w:sz w:val="22"/>
          <w:szCs w:val="22"/>
        </w:rPr>
        <w:t xml:space="preserve"> </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iCs/>
          <w:color w:val="000000"/>
          <w:sz w:val="22"/>
          <w:szCs w:val="22"/>
        </w:rPr>
      </w:pPr>
      <w:r w:rsidRPr="00CA6353">
        <w:rPr>
          <w:rFonts w:ascii="Arial Narrow" w:hAnsi="Arial Narrow" w:cs="Arial"/>
          <w:i/>
          <w:iCs/>
          <w:color w:val="000000"/>
          <w:sz w:val="22"/>
          <w:szCs w:val="22"/>
        </w:rPr>
        <w:t>TRIGESIMA TERCERA.- De conformidad con el Art. 81 fracción IV del Reglamento de Ley de Adquisiciones, Arrendamientos y Servicios del Sector Público,</w:t>
      </w:r>
      <w:r w:rsidRPr="00CA6353">
        <w:rPr>
          <w:rFonts w:ascii="Arial Narrow" w:hAnsi="Arial Narrow"/>
          <w:color w:val="000000"/>
          <w:sz w:val="22"/>
          <w:szCs w:val="22"/>
        </w:rPr>
        <w:t xml:space="preserve"> </w:t>
      </w:r>
      <w:r w:rsidRPr="00CA6353">
        <w:rPr>
          <w:rFonts w:ascii="Arial Narrow" w:hAnsi="Arial Narrow" w:cs="Arial"/>
          <w:i/>
          <w:iCs/>
          <w:color w:val="000000"/>
          <w:sz w:val="22"/>
          <w:szCs w:val="22"/>
        </w:rPr>
        <w:t>en caso de discrepan</w:t>
      </w:r>
      <w:r w:rsidR="00AA362D">
        <w:rPr>
          <w:rFonts w:ascii="Arial Narrow" w:hAnsi="Arial Narrow" w:cs="Arial"/>
          <w:i/>
          <w:iCs/>
          <w:color w:val="000000"/>
          <w:sz w:val="22"/>
          <w:szCs w:val="22"/>
        </w:rPr>
        <w:t xml:space="preserve">cia entre la convocatoria a la </w:t>
      </w:r>
      <w:proofErr w:type="spellStart"/>
      <w:r w:rsidR="00AA362D">
        <w:rPr>
          <w:rFonts w:ascii="Arial Narrow" w:hAnsi="Arial Narrow" w:cs="Arial"/>
          <w:i/>
          <w:iCs/>
          <w:color w:val="000000"/>
          <w:sz w:val="22"/>
          <w:szCs w:val="22"/>
        </w:rPr>
        <w:t>Licitción</w:t>
      </w:r>
      <w:proofErr w:type="spellEnd"/>
      <w:r w:rsidR="00AA362D">
        <w:rPr>
          <w:rFonts w:ascii="Arial Narrow" w:hAnsi="Arial Narrow" w:cs="Arial"/>
          <w:i/>
          <w:iCs/>
          <w:color w:val="000000"/>
          <w:sz w:val="22"/>
          <w:szCs w:val="22"/>
        </w:rPr>
        <w:t xml:space="preserve"> Publica</w:t>
      </w:r>
      <w:r w:rsidRPr="00CA6353">
        <w:rPr>
          <w:rFonts w:ascii="Arial Narrow" w:hAnsi="Arial Narrow" w:cs="Arial"/>
          <w:i/>
          <w:iCs/>
          <w:color w:val="000000"/>
          <w:sz w:val="22"/>
          <w:szCs w:val="22"/>
        </w:rPr>
        <w:t xml:space="preserve"> y el modelo de contrato, prevalecerá lo establecido en la convocatoria.</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both"/>
        <w:rPr>
          <w:rFonts w:ascii="Arial Narrow" w:hAnsi="Arial Narrow" w:cs="Arial"/>
          <w:i/>
          <w:color w:val="000000"/>
          <w:sz w:val="22"/>
          <w:szCs w:val="22"/>
        </w:rPr>
      </w:pPr>
      <w:r w:rsidRPr="00CA6353">
        <w:rPr>
          <w:rFonts w:ascii="Arial Narrow" w:hAnsi="Arial Narrow" w:cs="Arial"/>
          <w:i/>
          <w:color w:val="000000"/>
          <w:sz w:val="22"/>
          <w:szCs w:val="22"/>
        </w:rPr>
        <w:t xml:space="preserve">Leído que fue el contrato, y enteradas las partes de su contenido y alcances, lo firman en </w:t>
      </w:r>
      <w:proofErr w:type="gramStart"/>
      <w:r w:rsidRPr="00CA6353">
        <w:rPr>
          <w:rFonts w:ascii="Arial Narrow" w:hAnsi="Arial Narrow" w:cs="Arial"/>
          <w:i/>
          <w:color w:val="000000"/>
          <w:sz w:val="22"/>
          <w:szCs w:val="22"/>
        </w:rPr>
        <w:t>la  Ciudad</w:t>
      </w:r>
      <w:proofErr w:type="gramEnd"/>
      <w:r w:rsidRPr="00CA6353">
        <w:rPr>
          <w:rFonts w:ascii="Arial Narrow" w:hAnsi="Arial Narrow" w:cs="Arial"/>
          <w:i/>
          <w:color w:val="000000"/>
          <w:sz w:val="22"/>
          <w:szCs w:val="22"/>
        </w:rPr>
        <w:t xml:space="preserve"> de México, a los </w:t>
      </w:r>
      <w:r w:rsidRPr="00CA6353">
        <w:rPr>
          <w:rFonts w:ascii="Arial Narrow" w:hAnsi="Arial Narrow" w:cs="Arial"/>
          <w:i/>
          <w:color w:val="000000"/>
          <w:sz w:val="22"/>
          <w:szCs w:val="22"/>
        </w:rPr>
        <w:tab/>
      </w:r>
      <w:r w:rsidRPr="00CA6353">
        <w:rPr>
          <w:rFonts w:ascii="Arial Narrow" w:hAnsi="Arial Narrow" w:cs="Arial"/>
          <w:i/>
          <w:color w:val="000000"/>
          <w:sz w:val="22"/>
          <w:szCs w:val="22"/>
        </w:rPr>
        <w:tab/>
        <w:t xml:space="preserve"> días del mes de </w:t>
      </w:r>
      <w:r w:rsidRPr="00CA6353">
        <w:rPr>
          <w:rFonts w:ascii="Arial Narrow" w:hAnsi="Arial Narrow" w:cs="Arial"/>
          <w:i/>
          <w:color w:val="000000"/>
          <w:sz w:val="22"/>
          <w:szCs w:val="22"/>
        </w:rPr>
        <w:tab/>
      </w:r>
      <w:r w:rsidRPr="00CA6353">
        <w:rPr>
          <w:rFonts w:ascii="Arial Narrow" w:hAnsi="Arial Narrow" w:cs="Arial"/>
          <w:i/>
          <w:color w:val="000000"/>
          <w:sz w:val="22"/>
          <w:szCs w:val="22"/>
        </w:rPr>
        <w:tab/>
        <w:t>del año dos mil diecisiete.</w:t>
      </w:r>
    </w:p>
    <w:p w:rsidR="00BB1A29" w:rsidRPr="00CA6353" w:rsidRDefault="00BB1A29" w:rsidP="00BB1A29">
      <w:pPr>
        <w:jc w:val="both"/>
        <w:rPr>
          <w:rFonts w:ascii="Arial Narrow" w:hAnsi="Arial Narrow" w:cs="Arial"/>
          <w:i/>
          <w:color w:val="000000"/>
          <w:sz w:val="22"/>
          <w:szCs w:val="22"/>
        </w:rPr>
      </w:pPr>
    </w:p>
    <w:p w:rsidR="00BB1A29" w:rsidRPr="00CA6353" w:rsidRDefault="00BB1A29" w:rsidP="00BB1A29">
      <w:pPr>
        <w:jc w:val="center"/>
        <w:rPr>
          <w:rFonts w:ascii="Arial Narrow" w:hAnsi="Arial Narrow" w:cs="Arial"/>
          <w:i/>
          <w:color w:val="000000"/>
          <w:sz w:val="22"/>
          <w:szCs w:val="22"/>
        </w:rPr>
      </w:pPr>
    </w:p>
    <w:tbl>
      <w:tblPr>
        <w:tblW w:w="7885" w:type="dxa"/>
        <w:tblInd w:w="70" w:type="dxa"/>
        <w:tblLayout w:type="fixed"/>
        <w:tblCellMar>
          <w:left w:w="70" w:type="dxa"/>
          <w:right w:w="70" w:type="dxa"/>
        </w:tblCellMar>
        <w:tblLook w:val="0000" w:firstRow="0" w:lastRow="0" w:firstColumn="0" w:lastColumn="0" w:noHBand="0" w:noVBand="0"/>
      </w:tblPr>
      <w:tblGrid>
        <w:gridCol w:w="4066"/>
        <w:gridCol w:w="3819"/>
      </w:tblGrid>
      <w:tr w:rsidR="00BB1A29" w:rsidRPr="00CA6353" w:rsidTr="00AC6709">
        <w:trPr>
          <w:cantSplit/>
          <w:trHeight w:val="219"/>
        </w:trPr>
        <w:tc>
          <w:tcPr>
            <w:tcW w:w="4066" w:type="dxa"/>
          </w:tcPr>
          <w:p w:rsidR="00BB1A29" w:rsidRPr="00CA6353" w:rsidRDefault="00BB1A29" w:rsidP="00AC6709">
            <w:pPr>
              <w:jc w:val="center"/>
              <w:rPr>
                <w:rFonts w:ascii="Arial Narrow" w:hAnsi="Arial Narrow" w:cs="Arial"/>
                <w:b/>
                <w:i/>
                <w:color w:val="000000"/>
                <w:sz w:val="22"/>
                <w:szCs w:val="22"/>
              </w:rPr>
            </w:pPr>
            <w:r w:rsidRPr="00CA6353">
              <w:rPr>
                <w:rFonts w:ascii="Arial Narrow" w:hAnsi="Arial Narrow" w:cs="Arial"/>
                <w:i/>
                <w:color w:val="000000"/>
                <w:sz w:val="22"/>
                <w:szCs w:val="22"/>
              </w:rPr>
              <w:t xml:space="preserve">POR </w:t>
            </w:r>
            <w:r w:rsidRPr="00CA6353">
              <w:rPr>
                <w:rFonts w:ascii="Arial Narrow" w:hAnsi="Arial Narrow" w:cs="Arial"/>
                <w:b/>
                <w:i/>
                <w:color w:val="000000"/>
                <w:sz w:val="22"/>
                <w:szCs w:val="22"/>
              </w:rPr>
              <w:t xml:space="preserve">“EL INP” </w:t>
            </w:r>
          </w:p>
        </w:tc>
        <w:tc>
          <w:tcPr>
            <w:tcW w:w="3819" w:type="dxa"/>
          </w:tcPr>
          <w:p w:rsidR="00BB1A29" w:rsidRPr="00CA6353" w:rsidRDefault="00BB1A29" w:rsidP="00AC6709">
            <w:pPr>
              <w:jc w:val="center"/>
              <w:rPr>
                <w:rFonts w:ascii="Arial Narrow" w:hAnsi="Arial Narrow" w:cs="Arial"/>
                <w:b/>
                <w:i/>
                <w:color w:val="000000"/>
                <w:sz w:val="22"/>
                <w:szCs w:val="22"/>
              </w:rPr>
            </w:pPr>
            <w:r w:rsidRPr="00CA6353">
              <w:rPr>
                <w:rFonts w:ascii="Arial Narrow" w:hAnsi="Arial Narrow" w:cs="Arial"/>
                <w:i/>
                <w:color w:val="000000"/>
                <w:sz w:val="22"/>
                <w:szCs w:val="22"/>
              </w:rPr>
              <w:t xml:space="preserve">POR </w:t>
            </w:r>
            <w:r w:rsidRPr="00CA6353">
              <w:rPr>
                <w:rFonts w:ascii="Arial Narrow" w:hAnsi="Arial Narrow" w:cs="Arial"/>
                <w:b/>
                <w:i/>
                <w:color w:val="000000"/>
                <w:sz w:val="22"/>
                <w:szCs w:val="22"/>
              </w:rPr>
              <w:t>“EL PROVEEDOR”</w:t>
            </w:r>
          </w:p>
        </w:tc>
      </w:tr>
      <w:tr w:rsidR="00BB1A29" w:rsidRPr="00CA6353" w:rsidTr="00AC6709">
        <w:trPr>
          <w:cantSplit/>
          <w:trHeight w:val="219"/>
        </w:trPr>
        <w:tc>
          <w:tcPr>
            <w:tcW w:w="4066" w:type="dxa"/>
          </w:tcPr>
          <w:p w:rsidR="00BB1A29" w:rsidRPr="00CA6353" w:rsidRDefault="00BB1A29" w:rsidP="00AC6709">
            <w:pPr>
              <w:jc w:val="center"/>
              <w:rPr>
                <w:rFonts w:ascii="Arial Narrow" w:hAnsi="Arial Narrow" w:cs="Arial"/>
                <w:i/>
                <w:color w:val="000000"/>
                <w:sz w:val="22"/>
                <w:szCs w:val="22"/>
              </w:rPr>
            </w:pPr>
          </w:p>
        </w:tc>
        <w:tc>
          <w:tcPr>
            <w:tcW w:w="3819" w:type="dxa"/>
          </w:tcPr>
          <w:p w:rsidR="00BB1A29" w:rsidRPr="00CA6353" w:rsidRDefault="00BB1A29" w:rsidP="00AC6709">
            <w:pPr>
              <w:jc w:val="center"/>
              <w:rPr>
                <w:rFonts w:ascii="Arial Narrow" w:hAnsi="Arial Narrow" w:cs="Arial"/>
                <w:i/>
                <w:color w:val="000000"/>
                <w:sz w:val="22"/>
                <w:szCs w:val="22"/>
              </w:rPr>
            </w:pPr>
          </w:p>
        </w:tc>
      </w:tr>
      <w:tr w:rsidR="00BB1A29" w:rsidRPr="00CA6353" w:rsidTr="00AC6709">
        <w:trPr>
          <w:cantSplit/>
          <w:trHeight w:val="657"/>
        </w:trPr>
        <w:tc>
          <w:tcPr>
            <w:tcW w:w="4066" w:type="dxa"/>
          </w:tcPr>
          <w:p w:rsidR="00BB1A29" w:rsidRPr="00CA6353" w:rsidRDefault="00BB1A29" w:rsidP="00AC6709">
            <w:pPr>
              <w:jc w:val="center"/>
              <w:rPr>
                <w:rFonts w:ascii="Arial Narrow" w:hAnsi="Arial Narrow" w:cs="Arial"/>
                <w:i/>
                <w:color w:val="000000"/>
                <w:sz w:val="22"/>
                <w:szCs w:val="22"/>
              </w:rPr>
            </w:pPr>
          </w:p>
          <w:p w:rsidR="00BB1A29" w:rsidRPr="00CA6353" w:rsidRDefault="00BB1A29" w:rsidP="00AC6709">
            <w:pPr>
              <w:jc w:val="center"/>
              <w:rPr>
                <w:rFonts w:ascii="Arial Narrow" w:hAnsi="Arial Narrow" w:cs="Arial"/>
                <w:i/>
                <w:color w:val="000000"/>
                <w:sz w:val="22"/>
                <w:szCs w:val="22"/>
              </w:rPr>
            </w:pPr>
            <w:r w:rsidRPr="00CA6353">
              <w:rPr>
                <w:rFonts w:ascii="Arial Narrow" w:hAnsi="Arial Narrow" w:cs="Arial"/>
                <w:i/>
                <w:color w:val="000000"/>
                <w:sz w:val="22"/>
                <w:szCs w:val="22"/>
              </w:rPr>
              <w:t>DIRECTOR DE ADMINISTRACIÓN Y APODERADO LEGAL.</w:t>
            </w:r>
          </w:p>
        </w:tc>
        <w:tc>
          <w:tcPr>
            <w:tcW w:w="3819" w:type="dxa"/>
          </w:tcPr>
          <w:p w:rsidR="00BB1A29" w:rsidRPr="00CA6353" w:rsidRDefault="00BB1A29" w:rsidP="00AC6709">
            <w:pPr>
              <w:ind w:left="360"/>
              <w:jc w:val="center"/>
              <w:rPr>
                <w:rFonts w:ascii="Arial Narrow" w:hAnsi="Arial Narrow" w:cs="Arial"/>
                <w:i/>
                <w:color w:val="000000"/>
                <w:sz w:val="22"/>
                <w:szCs w:val="22"/>
              </w:rPr>
            </w:pPr>
          </w:p>
          <w:p w:rsidR="00BB1A29" w:rsidRPr="00CA6353" w:rsidRDefault="00BB1A29" w:rsidP="00AC6709">
            <w:pPr>
              <w:ind w:left="360"/>
              <w:jc w:val="center"/>
              <w:rPr>
                <w:rFonts w:ascii="Arial Narrow" w:hAnsi="Arial Narrow" w:cs="Arial"/>
                <w:i/>
                <w:color w:val="000000"/>
                <w:sz w:val="22"/>
                <w:szCs w:val="22"/>
              </w:rPr>
            </w:pPr>
            <w:r w:rsidRPr="00CA6353">
              <w:rPr>
                <w:rFonts w:ascii="Arial Narrow" w:hAnsi="Arial Narrow" w:cs="Arial"/>
                <w:i/>
                <w:color w:val="000000"/>
                <w:sz w:val="22"/>
                <w:szCs w:val="22"/>
              </w:rPr>
              <w:t>REPRESENTANTE LEGAL</w:t>
            </w:r>
          </w:p>
        </w:tc>
      </w:tr>
      <w:tr w:rsidR="00BB1A29" w:rsidRPr="00CA6353" w:rsidTr="00AC6709">
        <w:trPr>
          <w:cantSplit/>
          <w:trHeight w:val="203"/>
        </w:trPr>
        <w:tc>
          <w:tcPr>
            <w:tcW w:w="4066" w:type="dxa"/>
          </w:tcPr>
          <w:p w:rsidR="00BB1A29" w:rsidRPr="00CA6353" w:rsidRDefault="00BB1A29" w:rsidP="00AC6709">
            <w:pPr>
              <w:jc w:val="center"/>
              <w:rPr>
                <w:rFonts w:ascii="Arial Narrow" w:hAnsi="Arial Narrow" w:cs="Arial"/>
                <w:i/>
                <w:color w:val="000000"/>
                <w:sz w:val="22"/>
                <w:szCs w:val="22"/>
              </w:rPr>
            </w:pPr>
          </w:p>
        </w:tc>
        <w:tc>
          <w:tcPr>
            <w:tcW w:w="3819" w:type="dxa"/>
          </w:tcPr>
          <w:p w:rsidR="00BB1A29" w:rsidRPr="00CA6353" w:rsidRDefault="00BB1A29" w:rsidP="00AC6709">
            <w:pPr>
              <w:ind w:left="360"/>
              <w:jc w:val="center"/>
              <w:rPr>
                <w:rFonts w:ascii="Arial Narrow" w:hAnsi="Arial Narrow" w:cs="Arial"/>
                <w:i/>
                <w:color w:val="000000"/>
                <w:sz w:val="22"/>
                <w:szCs w:val="22"/>
              </w:rPr>
            </w:pPr>
          </w:p>
        </w:tc>
      </w:tr>
    </w:tbl>
    <w:p w:rsidR="00BB1A29" w:rsidRPr="00CA6353" w:rsidRDefault="00BB1A29" w:rsidP="00BB1A29">
      <w:pPr>
        <w:jc w:val="center"/>
        <w:rPr>
          <w:rFonts w:ascii="Arial Narrow" w:hAnsi="Arial Narrow" w:cs="Arial"/>
          <w:i/>
          <w:color w:val="000000"/>
          <w:sz w:val="22"/>
          <w:szCs w:val="22"/>
        </w:rPr>
      </w:pPr>
    </w:p>
    <w:p w:rsidR="00BB1A29" w:rsidRDefault="00BB1A29">
      <w:pPr>
        <w:spacing w:after="200" w:line="276" w:lineRule="auto"/>
      </w:pPr>
      <w:r>
        <w:br w:type="page"/>
      </w:r>
    </w:p>
    <w:p w:rsidR="00BB1A29" w:rsidRPr="00CA6353" w:rsidRDefault="00BB1A29" w:rsidP="00BB1A29">
      <w:pPr>
        <w:pStyle w:val="Ttulo1"/>
        <w:jc w:val="left"/>
        <w:rPr>
          <w:rFonts w:ascii="Arial Narrow" w:hAnsi="Arial Narrow"/>
          <w:b/>
          <w:sz w:val="22"/>
          <w:szCs w:val="22"/>
          <w:lang w:val="es-MX"/>
        </w:rPr>
      </w:pPr>
    </w:p>
    <w:p w:rsidR="00BB1A29" w:rsidRPr="00CA6353" w:rsidRDefault="00BB1A29" w:rsidP="00BB1A29">
      <w:pPr>
        <w:pStyle w:val="Ttulo1"/>
        <w:ind w:left="432" w:hanging="432"/>
        <w:rPr>
          <w:rFonts w:ascii="Arial Narrow" w:hAnsi="Arial Narrow"/>
          <w:b/>
          <w:sz w:val="22"/>
          <w:szCs w:val="22"/>
          <w:lang w:val="es-MX"/>
        </w:rPr>
      </w:pPr>
      <w:r w:rsidRPr="00CA6353">
        <w:rPr>
          <w:rFonts w:ascii="Arial Narrow" w:hAnsi="Arial Narrow"/>
          <w:b/>
          <w:sz w:val="22"/>
          <w:szCs w:val="22"/>
          <w:lang w:val="es-MX"/>
        </w:rPr>
        <w:t>NOTA 3. PÓLIZA DE GARANTÍA</w:t>
      </w:r>
    </w:p>
    <w:p w:rsidR="00BB1A29" w:rsidRPr="00CA6353" w:rsidRDefault="00BB1A29" w:rsidP="00BB1A29">
      <w:pPr>
        <w:jc w:val="center"/>
        <w:rPr>
          <w:rFonts w:ascii="Arial Narrow" w:hAnsi="Arial Narrow"/>
          <w:b/>
          <w:color w:val="000000"/>
          <w:sz w:val="22"/>
          <w:szCs w:val="22"/>
          <w:lang w:val="es-MX"/>
        </w:rPr>
      </w:pPr>
      <w:r w:rsidRPr="00CA6353">
        <w:rPr>
          <w:rFonts w:ascii="Arial Narrow" w:hAnsi="Arial Narrow"/>
          <w:b/>
          <w:color w:val="000000"/>
          <w:sz w:val="22"/>
          <w:szCs w:val="22"/>
          <w:lang w:val="es-MX"/>
        </w:rPr>
        <w:t>(SOLO EN CASO DE SER ADJUDICADO)</w:t>
      </w:r>
    </w:p>
    <w:p w:rsidR="00BB1A29" w:rsidRPr="00CA6353" w:rsidRDefault="00BB1A29" w:rsidP="00BB1A29">
      <w:pPr>
        <w:pStyle w:val="Ttulo1"/>
        <w:ind w:left="432" w:hanging="432"/>
        <w:rPr>
          <w:rFonts w:ascii="Arial Narrow" w:hAnsi="Arial Narrow"/>
          <w:b/>
          <w:sz w:val="22"/>
          <w:szCs w:val="22"/>
          <w:lang w:val="es-MX"/>
        </w:rPr>
      </w:pPr>
    </w:p>
    <w:p w:rsidR="00BB1A29" w:rsidRPr="00CA6353" w:rsidRDefault="00BB1A29" w:rsidP="00BB1A29">
      <w:pPr>
        <w:jc w:val="both"/>
        <w:rPr>
          <w:rFonts w:ascii="Arial Narrow" w:hAnsi="Arial Narrow" w:cs="Arial"/>
          <w:color w:val="000000"/>
          <w:sz w:val="22"/>
          <w:szCs w:val="22"/>
          <w:lang w:val="es-MX"/>
        </w:rPr>
      </w:pPr>
      <w:r w:rsidRPr="00CA6353">
        <w:rPr>
          <w:rFonts w:ascii="Arial Narrow" w:hAnsi="Arial Narrow" w:cs="Arial"/>
          <w:color w:val="000000"/>
          <w:sz w:val="22"/>
          <w:szCs w:val="22"/>
          <w:lang w:val="es-MX"/>
        </w:rPr>
        <w:t>($ MONTO DE GARANTÍA) (IMPORTE CON LETRA)</w:t>
      </w:r>
    </w:p>
    <w:p w:rsidR="00BB1A29" w:rsidRPr="00CA6353" w:rsidRDefault="00BB1A29" w:rsidP="00BB1A29">
      <w:pPr>
        <w:jc w:val="both"/>
        <w:rPr>
          <w:rFonts w:ascii="Arial Narrow" w:hAnsi="Arial Narrow" w:cs="Arial"/>
          <w:color w:val="000000"/>
          <w:sz w:val="22"/>
          <w:szCs w:val="22"/>
          <w:lang w:val="es-MX"/>
        </w:rPr>
      </w:pPr>
    </w:p>
    <w:p w:rsidR="00BB1A29" w:rsidRPr="00CA6353" w:rsidRDefault="00BB1A29" w:rsidP="00BB1A29">
      <w:pPr>
        <w:jc w:val="both"/>
        <w:rPr>
          <w:rFonts w:ascii="Arial Narrow" w:hAnsi="Arial Narrow" w:cs="Arial"/>
          <w:color w:val="000000"/>
          <w:sz w:val="22"/>
          <w:szCs w:val="22"/>
          <w:lang w:val="es-MX"/>
        </w:rPr>
      </w:pPr>
      <w:r w:rsidRPr="00CA6353">
        <w:rPr>
          <w:rFonts w:ascii="Arial Narrow" w:hAnsi="Arial Narrow" w:cs="Arial"/>
          <w:color w:val="000000"/>
          <w:sz w:val="22"/>
          <w:szCs w:val="22"/>
          <w:lang w:val="es-MX"/>
        </w:rPr>
        <w:t>A FAVOR DE: INSTITUTO NACIONAL DE PEDIATRÍA</w:t>
      </w:r>
    </w:p>
    <w:p w:rsidR="00BB1A29" w:rsidRPr="00CA6353" w:rsidRDefault="00BB1A29" w:rsidP="00BB1A29">
      <w:pPr>
        <w:jc w:val="both"/>
        <w:rPr>
          <w:rFonts w:ascii="Arial Narrow" w:hAnsi="Arial Narrow" w:cs="Arial"/>
          <w:color w:val="000000"/>
          <w:sz w:val="22"/>
          <w:szCs w:val="22"/>
          <w:lang w:val="es-MX"/>
        </w:rPr>
      </w:pPr>
    </w:p>
    <w:p w:rsidR="00BB1A29" w:rsidRPr="00CA6353" w:rsidRDefault="00BB1A29" w:rsidP="00BB1A29">
      <w:pPr>
        <w:jc w:val="both"/>
        <w:rPr>
          <w:rFonts w:ascii="Arial Narrow" w:hAnsi="Arial Narrow" w:cs="Arial"/>
          <w:color w:val="000000"/>
          <w:sz w:val="22"/>
          <w:szCs w:val="22"/>
          <w:lang w:val="es-MX"/>
        </w:rPr>
      </w:pPr>
      <w:r w:rsidRPr="00CA6353">
        <w:rPr>
          <w:rFonts w:ascii="Arial Narrow" w:hAnsi="Arial Narrow" w:cs="Arial"/>
          <w:color w:val="000000"/>
          <w:sz w:val="22"/>
          <w:szCs w:val="22"/>
          <w:lang w:val="es-MX"/>
        </w:rPr>
        <w:t>POR: (NOMBRE DE LA EMPRESA ADJUDICADA)</w:t>
      </w:r>
    </w:p>
    <w:p w:rsidR="00BB1A29" w:rsidRPr="00CA6353" w:rsidRDefault="00BB1A29" w:rsidP="00BB1A29">
      <w:pPr>
        <w:jc w:val="both"/>
        <w:rPr>
          <w:rFonts w:ascii="Arial Narrow" w:hAnsi="Arial Narrow" w:cs="Arial"/>
          <w:color w:val="000000"/>
          <w:sz w:val="22"/>
          <w:szCs w:val="22"/>
          <w:lang w:val="es-MX"/>
        </w:rPr>
      </w:pPr>
    </w:p>
    <w:p w:rsidR="00BB1A29" w:rsidRPr="00CA6353" w:rsidRDefault="00BB1A29" w:rsidP="00BB1A29">
      <w:pPr>
        <w:jc w:val="both"/>
        <w:rPr>
          <w:rFonts w:ascii="Arial Narrow" w:hAnsi="Arial Narrow" w:cs="Arial"/>
          <w:color w:val="000000"/>
          <w:sz w:val="22"/>
          <w:szCs w:val="22"/>
          <w:lang w:val="es-MX"/>
        </w:rPr>
      </w:pPr>
      <w:r w:rsidRPr="00CA6353">
        <w:rPr>
          <w:rFonts w:ascii="Arial Narrow" w:hAnsi="Arial Narrow" w:cs="Arial"/>
          <w:color w:val="000000"/>
          <w:sz w:val="22"/>
          <w:szCs w:val="22"/>
          <w:lang w:val="es-MX"/>
        </w:rPr>
        <w:t>(NOMBRE DE FINANCIERO), SE CONSTITUYE FIADORA HASTA POR LA SUMA DE $</w:t>
      </w:r>
      <w:r w:rsidRPr="00CA6353">
        <w:rPr>
          <w:rFonts w:ascii="Arial Narrow" w:hAnsi="Arial Narrow" w:cs="Arial"/>
          <w:color w:val="000000"/>
          <w:sz w:val="22"/>
          <w:szCs w:val="22"/>
          <w:u w:val="single"/>
          <w:lang w:val="es-MX"/>
        </w:rPr>
        <w:t>0.00</w:t>
      </w:r>
      <w:r w:rsidRPr="00CA6353">
        <w:rPr>
          <w:rFonts w:ascii="Arial Narrow" w:hAnsi="Arial Narrow" w:cs="Arial"/>
          <w:color w:val="000000"/>
          <w:sz w:val="22"/>
          <w:szCs w:val="22"/>
          <w:lang w:val="es-MX"/>
        </w:rPr>
        <w:t xml:space="preserve"> (IMPORTE CON LETRA)</w:t>
      </w:r>
    </w:p>
    <w:p w:rsidR="00BB1A29" w:rsidRPr="00CA6353" w:rsidRDefault="00BB1A29" w:rsidP="00BB1A29">
      <w:pPr>
        <w:jc w:val="both"/>
        <w:rPr>
          <w:rFonts w:ascii="Arial Narrow" w:hAnsi="Arial Narrow" w:cs="Arial"/>
          <w:color w:val="000000"/>
          <w:sz w:val="22"/>
          <w:szCs w:val="22"/>
          <w:lang w:val="es-MX"/>
        </w:rPr>
      </w:pPr>
    </w:p>
    <w:p w:rsidR="00BB1A29" w:rsidRPr="00CA6353" w:rsidRDefault="00BB1A29" w:rsidP="00BB1A29">
      <w:pPr>
        <w:jc w:val="both"/>
        <w:rPr>
          <w:rFonts w:ascii="Arial Narrow" w:hAnsi="Arial Narrow" w:cs="Arial"/>
          <w:color w:val="000000"/>
          <w:sz w:val="22"/>
          <w:szCs w:val="22"/>
          <w:lang w:val="es-MX"/>
        </w:rPr>
      </w:pPr>
      <w:r w:rsidRPr="00CA6353">
        <w:rPr>
          <w:rFonts w:ascii="Arial Narrow" w:hAnsi="Arial Narrow" w:cs="Arial"/>
          <w:color w:val="000000"/>
          <w:sz w:val="22"/>
          <w:szCs w:val="22"/>
          <w:lang w:val="es-MX"/>
        </w:rPr>
        <w:t>PARA GARANTIZAR POR EMPRESA ADJUDICADA, EL DEBIDO CUMPLIMIENTO DE TODAS Y CADA UNA DE LAS OBLIGACIONES DEL CONTRATO No. AD-</w:t>
      </w:r>
      <w:r w:rsidRPr="00CA6353">
        <w:rPr>
          <w:rFonts w:ascii="Arial Narrow" w:hAnsi="Arial Narrow" w:cs="Arial"/>
          <w:color w:val="000000"/>
          <w:sz w:val="22"/>
          <w:szCs w:val="22"/>
          <w:u w:val="single"/>
          <w:lang w:val="es-MX"/>
        </w:rPr>
        <w:t>000</w:t>
      </w:r>
      <w:r w:rsidRPr="00CA6353">
        <w:rPr>
          <w:rFonts w:ascii="Arial Narrow" w:hAnsi="Arial Narrow" w:cs="Arial"/>
          <w:color w:val="000000"/>
          <w:sz w:val="22"/>
          <w:szCs w:val="22"/>
          <w:lang w:val="es-MX"/>
        </w:rPr>
        <w:t xml:space="preserve"> , DE FECHA DD-MM-AA , DERIVADO DE LA INVITACIÓN A CUANDO MENOS TRES PERSONAS </w:t>
      </w:r>
      <w:r w:rsidRPr="00CA6353">
        <w:rPr>
          <w:rFonts w:ascii="Arial Narrow" w:hAnsi="Arial Narrow" w:cs="Arial"/>
          <w:b/>
          <w:color w:val="000000"/>
          <w:sz w:val="22"/>
          <w:szCs w:val="22"/>
          <w:lang w:eastAsia="ar-SA"/>
        </w:rPr>
        <w:t>IA-012NCZ001-E-2017</w:t>
      </w:r>
      <w:r w:rsidRPr="00CA6353">
        <w:rPr>
          <w:rFonts w:ascii="Arial Narrow" w:hAnsi="Arial Narrow" w:cs="Arial"/>
          <w:color w:val="000000"/>
          <w:sz w:val="22"/>
          <w:szCs w:val="22"/>
          <w:lang w:val="es-MX"/>
        </w:rPr>
        <w:t>, CELEBRADO ANTE EL INSTITUTO NACIONAL DE PEDIATRÍA Y NUESTRO FIADO EMPRESA ADJUDICADA, CON UN IMPORTE TOTAL DE $IMPORTE  (IMPORTE CON LETRA</w:t>
      </w:r>
      <w:r w:rsidRPr="00CA6353">
        <w:rPr>
          <w:rFonts w:ascii="Arial Narrow" w:hAnsi="Arial Narrow" w:cs="Arial"/>
          <w:color w:val="000000"/>
          <w:sz w:val="22"/>
          <w:szCs w:val="22"/>
          <w:u w:val="single"/>
          <w:lang w:val="es-MX"/>
        </w:rPr>
        <w:t>)</w:t>
      </w:r>
      <w:r w:rsidRPr="00CA6353">
        <w:rPr>
          <w:rFonts w:ascii="Arial Narrow" w:hAnsi="Arial Narrow" w:cs="Arial"/>
          <w:color w:val="000000"/>
          <w:sz w:val="22"/>
          <w:szCs w:val="22"/>
          <w:lang w:val="es-MX"/>
        </w:rPr>
        <w:t>, PARA LA ADQUISICIÓN DE XXX.</w:t>
      </w:r>
    </w:p>
    <w:p w:rsidR="00BB1A29" w:rsidRPr="00CA6353" w:rsidRDefault="00BB1A29" w:rsidP="00BB1A29">
      <w:pPr>
        <w:jc w:val="both"/>
        <w:rPr>
          <w:rFonts w:ascii="Arial Narrow" w:hAnsi="Arial Narrow" w:cs="Arial"/>
          <w:color w:val="000000"/>
          <w:sz w:val="22"/>
          <w:szCs w:val="22"/>
          <w:lang w:val="es-MX"/>
        </w:rPr>
      </w:pPr>
    </w:p>
    <w:p w:rsidR="00BB1A29" w:rsidRPr="00CA6353" w:rsidRDefault="00BB1A29" w:rsidP="00BB1A29">
      <w:pPr>
        <w:jc w:val="both"/>
        <w:rPr>
          <w:rFonts w:ascii="Arial Narrow" w:hAnsi="Arial Narrow" w:cs="Arial"/>
          <w:color w:val="000000"/>
          <w:sz w:val="22"/>
          <w:szCs w:val="22"/>
          <w:lang w:val="es-MX"/>
        </w:rPr>
      </w:pPr>
    </w:p>
    <w:p w:rsidR="00BB1A29" w:rsidRPr="00CA6353" w:rsidRDefault="00BB1A29" w:rsidP="00BB1A29">
      <w:pPr>
        <w:jc w:val="both"/>
        <w:rPr>
          <w:rFonts w:ascii="Arial Narrow" w:hAnsi="Arial Narrow" w:cs="Arial"/>
          <w:color w:val="000000"/>
          <w:sz w:val="22"/>
          <w:szCs w:val="22"/>
          <w:lang w:val="es-MX"/>
        </w:rPr>
      </w:pPr>
      <w:r w:rsidRPr="00CA6353">
        <w:rPr>
          <w:rFonts w:ascii="Arial Narrow" w:hAnsi="Arial Narrow" w:cs="Arial"/>
          <w:color w:val="000000"/>
          <w:sz w:val="22"/>
          <w:szCs w:val="22"/>
          <w:lang w:val="es-MX"/>
        </w:rPr>
        <w:t>(NOMBRE DE FINANCIERO), EXPRESAMENTE DECLARA:</w:t>
      </w:r>
    </w:p>
    <w:p w:rsidR="00BB1A29" w:rsidRPr="00CA6353" w:rsidRDefault="00BB1A29" w:rsidP="00BB1A29">
      <w:pPr>
        <w:jc w:val="both"/>
        <w:rPr>
          <w:rFonts w:ascii="Arial Narrow" w:hAnsi="Arial Narrow" w:cs="Arial"/>
          <w:color w:val="000000"/>
          <w:sz w:val="22"/>
          <w:szCs w:val="22"/>
          <w:lang w:val="es-MX"/>
        </w:rPr>
      </w:pP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A)</w:t>
      </w:r>
      <w:r w:rsidRPr="00CA6353">
        <w:rPr>
          <w:rFonts w:ascii="Arial Narrow" w:hAnsi="Arial Narrow" w:cs="Arial"/>
          <w:i/>
          <w:color w:val="000000"/>
          <w:sz w:val="22"/>
          <w:szCs w:val="22"/>
        </w:rPr>
        <w:tab/>
        <w:t>QUE LA FIANZA SE OTORGA PARA GARANTIZAR TODAS LAS ESTIPULACIONES CONTENIDAS EN EL CONTRATO, INCLUIDO EL PAGO DE DAÑOS Y PERJUICIOS.</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B)</w:t>
      </w:r>
      <w:r w:rsidRPr="00CA6353">
        <w:rPr>
          <w:rFonts w:ascii="Arial Narrow" w:hAnsi="Arial Narrow" w:cs="Arial"/>
          <w:i/>
          <w:color w:val="000000"/>
          <w:sz w:val="22"/>
          <w:szCs w:val="22"/>
        </w:rPr>
        <w:tab/>
        <w:t>QUE LA FIANZA GARANTIZA LA ENTREGA TOTAL DEL SUMINISTRO CONTRATADO, EN LOS TÉRMINOS PACTADOS.</w:t>
      </w:r>
    </w:p>
    <w:p w:rsidR="00BB1A29" w:rsidRPr="00CA6353" w:rsidRDefault="00BB1A29" w:rsidP="00BB1A29">
      <w:pPr>
        <w:pStyle w:val="incisolet"/>
        <w:spacing w:before="60"/>
        <w:ind w:left="425" w:hanging="425"/>
        <w:rPr>
          <w:rFonts w:ascii="Arial Narrow" w:hAnsi="Arial Narrow" w:cs="Arial"/>
          <w:i/>
          <w:color w:val="000000"/>
          <w:sz w:val="22"/>
          <w:szCs w:val="22"/>
        </w:rPr>
      </w:pPr>
      <w:r w:rsidRPr="00CA6353">
        <w:rPr>
          <w:rFonts w:ascii="Arial Narrow" w:hAnsi="Arial Narrow" w:cs="Arial"/>
          <w:i/>
          <w:color w:val="000000"/>
          <w:sz w:val="22"/>
          <w:szCs w:val="22"/>
        </w:rPr>
        <w:t>C)</w:t>
      </w:r>
      <w:r w:rsidRPr="00CA6353">
        <w:rPr>
          <w:rFonts w:ascii="Arial Narrow" w:hAnsi="Arial Narrow" w:cs="Arial"/>
          <w:i/>
          <w:color w:val="000000"/>
          <w:sz w:val="22"/>
          <w:szCs w:val="22"/>
        </w:rPr>
        <w:tab/>
        <w:t xml:space="preserve">QUE PARA CANCELAR LA FIANZA SERÁ REQUISITO INDISPENSABLE LA AUTORIZACIÓN EXPRESA Y POR ESCRITO DE “EL INP”. </w:t>
      </w:r>
    </w:p>
    <w:p w:rsidR="00BB1A29" w:rsidRPr="00CA6353" w:rsidRDefault="00BB1A29" w:rsidP="00BB1A29">
      <w:pPr>
        <w:pStyle w:val="incisolet"/>
        <w:tabs>
          <w:tab w:val="clear" w:pos="1440"/>
          <w:tab w:val="left" w:pos="1276"/>
        </w:tabs>
        <w:spacing w:before="60"/>
        <w:rPr>
          <w:rFonts w:ascii="Arial Narrow" w:hAnsi="Arial Narrow" w:cs="Arial"/>
          <w:i/>
          <w:color w:val="000000"/>
          <w:sz w:val="22"/>
          <w:szCs w:val="22"/>
        </w:rPr>
      </w:pPr>
      <w:r w:rsidRPr="00CA6353">
        <w:rPr>
          <w:rFonts w:ascii="Arial Narrow" w:hAnsi="Arial Narrow" w:cs="Arial"/>
          <w:i/>
          <w:color w:val="000000"/>
          <w:sz w:val="22"/>
          <w:szCs w:val="22"/>
        </w:rPr>
        <w:t>D)</w:t>
      </w:r>
      <w:r w:rsidRPr="00CA6353">
        <w:rPr>
          <w:rFonts w:ascii="Arial Narrow" w:hAnsi="Arial Narrow" w:cs="Arial"/>
          <w:i/>
          <w:color w:val="000000"/>
          <w:sz w:val="22"/>
          <w:szCs w:val="22"/>
        </w:rPr>
        <w:tab/>
        <w:t>EN CASO DE QUE EL CONVENIO MODIFIQUE EL MONTO DEL CONTRATO “EL PRESTADOR” DEBERÁ PRESENTAR LA MODIFICACIÓN A LA FIANZA.</w:t>
      </w:r>
    </w:p>
    <w:p w:rsidR="00BB1A29" w:rsidRPr="00CA6353" w:rsidRDefault="00BB1A29" w:rsidP="00BB1A29">
      <w:pPr>
        <w:pStyle w:val="incisolet"/>
        <w:tabs>
          <w:tab w:val="clear" w:pos="1440"/>
          <w:tab w:val="left" w:pos="1276"/>
        </w:tabs>
        <w:spacing w:before="60"/>
        <w:rPr>
          <w:rFonts w:ascii="Arial Narrow" w:hAnsi="Arial Narrow" w:cs="Arial"/>
          <w:i/>
          <w:color w:val="000000"/>
          <w:sz w:val="22"/>
          <w:szCs w:val="22"/>
        </w:rPr>
      </w:pPr>
      <w:r w:rsidRPr="00CA6353">
        <w:rPr>
          <w:rFonts w:ascii="Arial Narrow" w:hAnsi="Arial Narrow" w:cs="Arial"/>
          <w:i/>
          <w:color w:val="000000"/>
          <w:sz w:val="22"/>
          <w:szCs w:val="22"/>
        </w:rPr>
        <w:t>E)</w:t>
      </w:r>
      <w:r w:rsidRPr="00CA6353">
        <w:rPr>
          <w:rFonts w:ascii="Arial Narrow" w:hAnsi="Arial Narrow" w:cs="Arial"/>
          <w:i/>
          <w:color w:val="000000"/>
          <w:sz w:val="22"/>
          <w:szCs w:val="22"/>
        </w:rPr>
        <w:tab/>
        <w:t>QUE LA FIANZA ESTARÁ VIGENTE DURANTE LA SUBSTANCIACIÓN DE TODOS LOS RECURSOS LEGALES O JUICIOS QUE SE INTERPONGAN Y HASTA QUE SE DICTE RESOLUCIÓN DEFINITIVA POR AUTORIDAD COMPETENTE.</w:t>
      </w:r>
    </w:p>
    <w:p w:rsidR="00BF0AC0" w:rsidRDefault="00BB1A29" w:rsidP="00AA362D">
      <w:pPr>
        <w:pStyle w:val="incisolet"/>
        <w:spacing w:before="60"/>
        <w:ind w:left="425" w:hanging="425"/>
      </w:pPr>
      <w:r w:rsidRPr="00CA6353">
        <w:rPr>
          <w:rFonts w:ascii="Arial Narrow" w:hAnsi="Arial Narrow" w:cs="Arial"/>
          <w:i/>
          <w:color w:val="000000"/>
          <w:sz w:val="22"/>
          <w:szCs w:val="22"/>
        </w:rPr>
        <w:t>F)</w:t>
      </w:r>
      <w:r w:rsidRPr="00CA6353">
        <w:rPr>
          <w:rFonts w:ascii="Arial Narrow" w:hAnsi="Arial Narrow" w:cs="Arial"/>
          <w:i/>
          <w:color w:val="000000"/>
          <w:sz w:val="22"/>
          <w:szCs w:val="22"/>
        </w:rPr>
        <w:tab/>
        <w:t>QUE LA INSTITUCIÓN AFIANZADORA SE SOMETE EXPRESAMENTE A LO PRECEPTUADO POR LOS ARTÍCULOS 175 Y 178 DE LA LEY DE INSTITUCIONES DE SEGUROS Y DE FIANZAS EN VIGOR Y RENUNCIA A LOS BENEFICIOS DE ORDEN Y EXCUSIÓN A QUE SE REFIEREN LOS ARTÍCULOS</w:t>
      </w:r>
      <w:r w:rsidRPr="00CA6353">
        <w:rPr>
          <w:rFonts w:ascii="Arial Narrow" w:hAnsi="Arial Narrow" w:cs="Arial"/>
          <w:b/>
          <w:i/>
          <w:color w:val="000000"/>
          <w:sz w:val="22"/>
          <w:szCs w:val="22"/>
        </w:rPr>
        <w:t xml:space="preserve"> </w:t>
      </w:r>
      <w:r w:rsidRPr="00CA6353">
        <w:rPr>
          <w:rFonts w:ascii="Arial Narrow" w:hAnsi="Arial Narrow" w:cs="Arial"/>
          <w:i/>
          <w:color w:val="000000"/>
          <w:sz w:val="22"/>
          <w:szCs w:val="22"/>
        </w:rPr>
        <w:t>2815 Y 2822 DEL CÓDIGO CIVIL FEDERA</w:t>
      </w:r>
      <w:r>
        <w:rPr>
          <w:rFonts w:ascii="Arial Narrow" w:hAnsi="Arial Narrow" w:cs="Arial"/>
          <w:i/>
          <w:color w:val="000000"/>
          <w:sz w:val="22"/>
          <w:szCs w:val="22"/>
        </w:rPr>
        <w:t>L</w:t>
      </w:r>
    </w:p>
    <w:sectPr w:rsidR="00BF0AC0" w:rsidSect="00BF0AC0">
      <w:headerReference w:type="even" r:id="rId7"/>
      <w:headerReference w:type="default" r:id="rId8"/>
      <w:footerReference w:type="even" r:id="rId9"/>
      <w:headerReference w:type="firs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A27" w:rsidRDefault="008F6A27" w:rsidP="00F308EF">
      <w:r>
        <w:separator/>
      </w:r>
    </w:p>
  </w:endnote>
  <w:endnote w:type="continuationSeparator" w:id="0">
    <w:p w:rsidR="008F6A27" w:rsidRDefault="008F6A27" w:rsidP="00F3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10 CPI">
    <w:charset w:val="00"/>
    <w:family w:val="modern"/>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A29" w:rsidRPr="008E1FB9" w:rsidRDefault="0033660D" w:rsidP="008E1FB9">
    <w:r>
      <w:fldChar w:fldCharType="begin"/>
    </w:r>
    <w:r>
      <w:instrText xml:space="preserve">PAGE  </w:instrText>
    </w:r>
    <w:r>
      <w:fldChar w:fldCharType="separate"/>
    </w:r>
    <w:r w:rsidR="00BB1A29" w:rsidRPr="008E1FB9">
      <w:t>9</w:t>
    </w:r>
    <w:r>
      <w:fldChar w:fldCharType="end"/>
    </w:r>
  </w:p>
  <w:p w:rsidR="00BB1A29" w:rsidRPr="008E1FB9" w:rsidRDefault="00BB1A29" w:rsidP="008E1F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A27" w:rsidRDefault="008F6A27" w:rsidP="00F308EF">
      <w:r>
        <w:separator/>
      </w:r>
    </w:p>
  </w:footnote>
  <w:footnote w:type="continuationSeparator" w:id="0">
    <w:p w:rsidR="008F6A27" w:rsidRDefault="008F6A27" w:rsidP="00F30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A29" w:rsidRPr="008E1FB9" w:rsidRDefault="00BB1A29" w:rsidP="008E1F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A29" w:rsidRPr="008E1FB9" w:rsidRDefault="00BB1A29" w:rsidP="008E1FB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A29" w:rsidRPr="008E1FB9" w:rsidRDefault="00BB1A29" w:rsidP="008E1FB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A29"/>
    <w:rsid w:val="0033660D"/>
    <w:rsid w:val="008F6A27"/>
    <w:rsid w:val="00AA362D"/>
    <w:rsid w:val="00BB1A29"/>
    <w:rsid w:val="00BF0AC0"/>
    <w:rsid w:val="00F308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35F916-41B4-4B42-AD50-81F4EE4F9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A29"/>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BB1A29"/>
    <w:pPr>
      <w:keepNext/>
      <w:widowControl w:val="0"/>
      <w:tabs>
        <w:tab w:val="left" w:pos="709"/>
        <w:tab w:val="right" w:leader="dot" w:pos="9072"/>
      </w:tabs>
      <w:jc w:val="center"/>
      <w:outlineLvl w:val="0"/>
    </w:pPr>
    <w:rPr>
      <w:rFonts w:ascii="Univers" w:hAnsi="Univers"/>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BB1A29"/>
    <w:pPr>
      <w:widowControl w:val="0"/>
      <w:tabs>
        <w:tab w:val="left" w:pos="709"/>
        <w:tab w:val="right" w:leader="dot" w:pos="9072"/>
      </w:tabs>
      <w:jc w:val="both"/>
    </w:pPr>
    <w:rPr>
      <w:rFonts w:ascii="Arial" w:hAnsi="Arial"/>
      <w:sz w:val="18"/>
    </w:rPr>
  </w:style>
  <w:style w:type="character" w:customStyle="1" w:styleId="Textoindependiente3Car">
    <w:name w:val="Texto independiente 3 Car"/>
    <w:basedOn w:val="Fuentedeprrafopredeter"/>
    <w:link w:val="Textoindependiente3"/>
    <w:rsid w:val="00BB1A29"/>
    <w:rPr>
      <w:rFonts w:ascii="Arial" w:eastAsia="Times New Roman" w:hAnsi="Arial" w:cs="Times New Roman"/>
      <w:sz w:val="18"/>
      <w:szCs w:val="20"/>
      <w:lang w:val="es-ES" w:eastAsia="es-ES"/>
    </w:rPr>
  </w:style>
  <w:style w:type="paragraph" w:styleId="Sangradetextonormal">
    <w:name w:val="Body Text Indent"/>
    <w:basedOn w:val="Normal"/>
    <w:link w:val="SangradetextonormalCar"/>
    <w:rsid w:val="00BB1A29"/>
    <w:pPr>
      <w:widowControl w:val="0"/>
      <w:tabs>
        <w:tab w:val="left" w:pos="709"/>
        <w:tab w:val="right" w:leader="dot" w:pos="9072"/>
      </w:tabs>
    </w:pPr>
    <w:rPr>
      <w:rFonts w:ascii="Arial" w:hAnsi="Arial"/>
      <w:sz w:val="18"/>
    </w:rPr>
  </w:style>
  <w:style w:type="character" w:customStyle="1" w:styleId="SangradetextonormalCar">
    <w:name w:val="Sangría de texto normal Car"/>
    <w:basedOn w:val="Fuentedeprrafopredeter"/>
    <w:link w:val="Sangradetextonormal"/>
    <w:rsid w:val="00BB1A29"/>
    <w:rPr>
      <w:rFonts w:ascii="Arial" w:eastAsia="Times New Roman" w:hAnsi="Arial" w:cs="Times New Roman"/>
      <w:sz w:val="18"/>
      <w:szCs w:val="20"/>
      <w:lang w:val="es-ES" w:eastAsia="es-ES"/>
    </w:rPr>
  </w:style>
  <w:style w:type="paragraph" w:styleId="Textoindependiente">
    <w:name w:val="Body Text"/>
    <w:basedOn w:val="Normal"/>
    <w:link w:val="TextoindependienteCar"/>
    <w:rsid w:val="00BB1A29"/>
    <w:pPr>
      <w:widowControl w:val="0"/>
      <w:tabs>
        <w:tab w:val="left" w:pos="709"/>
        <w:tab w:val="right" w:leader="dot" w:pos="9072"/>
      </w:tabs>
      <w:spacing w:line="240" w:lineRule="exact"/>
      <w:jc w:val="both"/>
    </w:pPr>
    <w:rPr>
      <w:rFonts w:ascii="Univers" w:hAnsi="Univers"/>
      <w:color w:val="000000"/>
      <w:sz w:val="22"/>
    </w:rPr>
  </w:style>
  <w:style w:type="character" w:customStyle="1" w:styleId="TextoindependienteCar">
    <w:name w:val="Texto independiente Car"/>
    <w:basedOn w:val="Fuentedeprrafopredeter"/>
    <w:link w:val="Textoindependiente"/>
    <w:rsid w:val="00BB1A29"/>
    <w:rPr>
      <w:rFonts w:ascii="Univers" w:eastAsia="Times New Roman" w:hAnsi="Univers" w:cs="Times New Roman"/>
      <w:color w:val="000000"/>
      <w:szCs w:val="20"/>
      <w:lang w:val="es-ES" w:eastAsia="es-ES"/>
    </w:rPr>
  </w:style>
  <w:style w:type="paragraph" w:styleId="Textoindependiente2">
    <w:name w:val="Body Text 2"/>
    <w:basedOn w:val="Normal"/>
    <w:link w:val="Textoindependiente2Car"/>
    <w:rsid w:val="00BB1A29"/>
    <w:rPr>
      <w:sz w:val="18"/>
    </w:rPr>
  </w:style>
  <w:style w:type="character" w:customStyle="1" w:styleId="Textoindependiente2Car">
    <w:name w:val="Texto independiente 2 Car"/>
    <w:basedOn w:val="Fuentedeprrafopredeter"/>
    <w:link w:val="Textoindependiente2"/>
    <w:rsid w:val="00BB1A29"/>
    <w:rPr>
      <w:rFonts w:ascii="Times New Roman" w:eastAsia="Times New Roman" w:hAnsi="Times New Roman" w:cs="Times New Roman"/>
      <w:sz w:val="18"/>
      <w:szCs w:val="20"/>
      <w:lang w:val="es-ES" w:eastAsia="es-ES"/>
    </w:rPr>
  </w:style>
  <w:style w:type="paragraph" w:styleId="Textosinformato">
    <w:name w:val="Plain Text"/>
    <w:aliases w:val=" Car5,Car5"/>
    <w:basedOn w:val="Normal"/>
    <w:link w:val="TextosinformatoCar"/>
    <w:rsid w:val="00BB1A29"/>
    <w:rPr>
      <w:rFonts w:ascii="Courier New" w:hAnsi="Courier New"/>
    </w:rPr>
  </w:style>
  <w:style w:type="character" w:customStyle="1" w:styleId="TextosinformatoCar">
    <w:name w:val="Texto sin formato Car"/>
    <w:aliases w:val=" Car5 Car,Car5 Car"/>
    <w:basedOn w:val="Fuentedeprrafopredeter"/>
    <w:link w:val="Textosinformato"/>
    <w:rsid w:val="00BB1A29"/>
    <w:rPr>
      <w:rFonts w:ascii="Courier New" w:eastAsia="Times New Roman" w:hAnsi="Courier New" w:cs="Times New Roman"/>
      <w:sz w:val="20"/>
      <w:szCs w:val="20"/>
      <w:lang w:val="es-ES" w:eastAsia="es-ES"/>
    </w:rPr>
  </w:style>
  <w:style w:type="paragraph" w:customStyle="1" w:styleId="Default">
    <w:name w:val="Default"/>
    <w:rsid w:val="00BB1A29"/>
    <w:pPr>
      <w:tabs>
        <w:tab w:val="left" w:pos="709"/>
      </w:tabs>
      <w:suppressAutoHyphens/>
      <w:spacing w:after="0" w:line="200" w:lineRule="atLeast"/>
    </w:pPr>
    <w:rPr>
      <w:rFonts w:ascii="Arial" w:eastAsia="Times New Roman" w:hAnsi="Arial" w:cs="Times New Roman"/>
      <w:szCs w:val="24"/>
      <w:lang w:val="it-IT" w:eastAsia="it-IT"/>
    </w:rPr>
  </w:style>
  <w:style w:type="paragraph" w:customStyle="1" w:styleId="incisolet">
    <w:name w:val="incisolet"/>
    <w:basedOn w:val="Normal"/>
    <w:rsid w:val="00BB1A29"/>
    <w:pPr>
      <w:tabs>
        <w:tab w:val="left" w:pos="1440"/>
        <w:tab w:val="left" w:pos="2160"/>
        <w:tab w:val="left" w:pos="2880"/>
        <w:tab w:val="left" w:pos="3600"/>
        <w:tab w:val="left" w:pos="4320"/>
        <w:tab w:val="left" w:pos="5040"/>
        <w:tab w:val="left" w:pos="5760"/>
        <w:tab w:val="left" w:pos="6480"/>
        <w:tab w:val="left" w:pos="7200"/>
        <w:tab w:val="left" w:pos="7920"/>
      </w:tabs>
      <w:ind w:left="426" w:hanging="426"/>
      <w:jc w:val="both"/>
    </w:pPr>
    <w:rPr>
      <w:rFonts w:ascii="Courier 10 CPI" w:hAnsi="Courier 10 CPI"/>
      <w:lang w:val="es-ES_tradnl"/>
    </w:rPr>
  </w:style>
  <w:style w:type="paragraph" w:customStyle="1" w:styleId="incisonum">
    <w:name w:val="incisonum"/>
    <w:basedOn w:val="Normal"/>
    <w:rsid w:val="00BB1A2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67" w:hanging="567"/>
      <w:jc w:val="both"/>
    </w:pPr>
    <w:rPr>
      <w:rFonts w:ascii="Courier 10 CPI" w:hAnsi="Courier 10 CPI"/>
      <w:snapToGrid w:val="0"/>
      <w:lang w:val="es-ES_tradnl"/>
    </w:rPr>
  </w:style>
  <w:style w:type="paragraph" w:styleId="Subttulo">
    <w:name w:val="Subtitle"/>
    <w:basedOn w:val="Normal"/>
    <w:next w:val="Normal"/>
    <w:link w:val="SubttuloCar"/>
    <w:qFormat/>
    <w:rsid w:val="00BB1A29"/>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BB1A29"/>
    <w:rPr>
      <w:rFonts w:ascii="Cambria" w:eastAsia="Times New Roman" w:hAnsi="Cambria" w:cs="Times New Roman"/>
      <w:sz w:val="24"/>
      <w:szCs w:val="24"/>
      <w:lang w:val="es-ES" w:eastAsia="es-ES"/>
    </w:rPr>
  </w:style>
  <w:style w:type="paragraph" w:styleId="Textodeglobo">
    <w:name w:val="Balloon Text"/>
    <w:basedOn w:val="Normal"/>
    <w:link w:val="TextodegloboCar"/>
    <w:uiPriority w:val="99"/>
    <w:semiHidden/>
    <w:unhideWhenUsed/>
    <w:rsid w:val="00BB1A29"/>
    <w:rPr>
      <w:rFonts w:ascii="Tahoma" w:hAnsi="Tahoma" w:cs="Tahoma"/>
      <w:sz w:val="16"/>
      <w:szCs w:val="16"/>
    </w:rPr>
  </w:style>
  <w:style w:type="character" w:customStyle="1" w:styleId="TextodegloboCar">
    <w:name w:val="Texto de globo Car"/>
    <w:basedOn w:val="Fuentedeprrafopredeter"/>
    <w:link w:val="Textodeglobo"/>
    <w:uiPriority w:val="99"/>
    <w:semiHidden/>
    <w:rsid w:val="00BB1A29"/>
    <w:rPr>
      <w:rFonts w:ascii="Tahoma" w:eastAsia="Times New Roman" w:hAnsi="Tahoma" w:cs="Tahoma"/>
      <w:sz w:val="16"/>
      <w:szCs w:val="16"/>
      <w:lang w:val="es-ES" w:eastAsia="es-ES"/>
    </w:rPr>
  </w:style>
  <w:style w:type="character" w:customStyle="1" w:styleId="Ttulo1Car">
    <w:name w:val="Título 1 Car"/>
    <w:basedOn w:val="Fuentedeprrafopredeter"/>
    <w:link w:val="Ttulo1"/>
    <w:uiPriority w:val="9"/>
    <w:rsid w:val="00BB1A29"/>
    <w:rPr>
      <w:rFonts w:ascii="Univers" w:eastAsia="Times New Roman" w:hAnsi="Univers" w:cs="Times New Roman"/>
      <w:color w:val="000000"/>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4025</Words>
  <Characters>22140</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Greco</dc:creator>
  <cp:lastModifiedBy>CCINSHAE</cp:lastModifiedBy>
  <cp:revision>2</cp:revision>
  <dcterms:created xsi:type="dcterms:W3CDTF">2017-07-20T23:15:00Z</dcterms:created>
  <dcterms:modified xsi:type="dcterms:W3CDTF">2017-07-20T23:15:00Z</dcterms:modified>
</cp:coreProperties>
</file>